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F61D" w14:textId="49055135" w:rsidR="00DA400B" w:rsidRPr="00D70D4F" w:rsidRDefault="00DA400B" w:rsidP="002B4C2D">
      <w:pPr>
        <w:spacing w:before="100" w:beforeAutospacing="1" w:after="100" w:afterAutospacing="1" w:line="240" w:lineRule="auto"/>
        <w:rPr>
          <w:rFonts w:eastAsia="Times New Roman" w:cs="Arial"/>
          <w:sz w:val="36"/>
          <w:szCs w:val="36"/>
          <w:lang w:eastAsia="en-GB"/>
        </w:rPr>
      </w:pPr>
      <w:r w:rsidRPr="00D70D4F">
        <w:rPr>
          <w:rFonts w:eastAsia="Times New Roman" w:cs="Arial"/>
          <w:sz w:val="36"/>
          <w:szCs w:val="36"/>
          <w:lang w:eastAsia="en-GB"/>
        </w:rPr>
        <w:t>Assistant – Insights, Impact and Innovation</w:t>
      </w:r>
    </w:p>
    <w:p w14:paraId="7C6BC688" w14:textId="68A29627" w:rsidR="00F35A92" w:rsidRPr="00F469C6" w:rsidRDefault="00DA400B" w:rsidP="002B4C2D">
      <w:pPr>
        <w:spacing w:before="100" w:beforeAutospacing="1" w:after="100" w:afterAutospacing="1" w:line="240" w:lineRule="auto"/>
        <w:rPr>
          <w:rFonts w:eastAsia="Times New Roman" w:cs="Arial"/>
          <w:b/>
          <w:bCs/>
          <w:lang w:eastAsia="en-GB"/>
        </w:rPr>
      </w:pPr>
      <w:r w:rsidRPr="00F469C6">
        <w:rPr>
          <w:rFonts w:eastAsia="Times New Roman" w:cs="Arial"/>
          <w:b/>
          <w:bCs/>
          <w:lang w:eastAsia="en-GB"/>
        </w:rPr>
        <w:t>Why do we need this role?</w:t>
      </w:r>
    </w:p>
    <w:p w14:paraId="4C5CA35F" w14:textId="63162F54" w:rsidR="00DA400B" w:rsidRPr="00F469C6" w:rsidRDefault="00DA400B" w:rsidP="002B4C2D">
      <w:p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Help Musicians is here to provide musicians with the support they need now, so they can continue making the music we love today, tomorrow and beyond. From support with accessing specialist health care to career development skills, we aim to help musicians build sustainable careers in music, and to deliver measurable impact for individual musicians and the music </w:t>
      </w:r>
      <w:proofErr w:type="gramStart"/>
      <w:r w:rsidRPr="00F469C6">
        <w:rPr>
          <w:rFonts w:eastAsia="Times New Roman" w:cs="Arial"/>
          <w:sz w:val="20"/>
          <w:szCs w:val="20"/>
          <w:lang w:eastAsia="en-GB"/>
        </w:rPr>
        <w:t>industry as a whole</w:t>
      </w:r>
      <w:proofErr w:type="gramEnd"/>
      <w:r w:rsidRPr="00F469C6">
        <w:rPr>
          <w:rFonts w:eastAsia="Times New Roman" w:cs="Arial"/>
          <w:sz w:val="20"/>
          <w:szCs w:val="20"/>
          <w:lang w:eastAsia="en-GB"/>
        </w:rPr>
        <w:t>.</w:t>
      </w:r>
    </w:p>
    <w:p w14:paraId="718697FE" w14:textId="151A1CCE" w:rsidR="009D5DA3" w:rsidRPr="00F469C6" w:rsidRDefault="00984AF3" w:rsidP="00984AF3">
      <w:p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T</w:t>
      </w:r>
      <w:r w:rsidR="009D5DA3" w:rsidRPr="00F469C6">
        <w:rPr>
          <w:rFonts w:eastAsia="Times New Roman" w:cs="Arial"/>
          <w:sz w:val="20"/>
          <w:szCs w:val="20"/>
          <w:lang w:eastAsia="en-GB"/>
        </w:rPr>
        <w:t>he Assistant supports the effectiveness of the Insights and Innovation function by coordinating information, processes, and governance activity that enable services to operate, improve, and learn effectively.</w:t>
      </w:r>
      <w:r w:rsidRPr="00F469C6">
        <w:rPr>
          <w:rFonts w:eastAsia="Times New Roman" w:cs="Arial"/>
          <w:sz w:val="20"/>
          <w:szCs w:val="20"/>
          <w:lang w:eastAsia="en-GB"/>
        </w:rPr>
        <w:t xml:space="preserve"> </w:t>
      </w:r>
      <w:r w:rsidR="009D5DA3" w:rsidRPr="00F469C6">
        <w:rPr>
          <w:rFonts w:eastAsia="Times New Roman" w:cs="Arial"/>
          <w:sz w:val="20"/>
          <w:szCs w:val="20"/>
          <w:lang w:eastAsia="en-GB"/>
        </w:rPr>
        <w:t xml:space="preserve">The role focuses on organisation, accuracy, and follow-through, ensuring that data, systems activity, and governance forums are well maintained and prepared. </w:t>
      </w:r>
      <w:r w:rsidR="00E72C4D" w:rsidRPr="00F469C6">
        <w:rPr>
          <w:rFonts w:eastAsia="Times New Roman" w:cs="Arial"/>
          <w:sz w:val="20"/>
          <w:szCs w:val="20"/>
          <w:lang w:eastAsia="en-GB"/>
        </w:rPr>
        <w:t xml:space="preserve"> It also has a focus on research, providing research assistance to our portfolio of insights projects across our charities. </w:t>
      </w:r>
    </w:p>
    <w:p w14:paraId="19AB29DB" w14:textId="77777777" w:rsidR="009A188B" w:rsidRPr="00F469C6" w:rsidRDefault="009A188B" w:rsidP="009A188B">
      <w:pPr>
        <w:rPr>
          <w:rFonts w:eastAsia="Arial" w:cs="Arial"/>
          <w:sz w:val="20"/>
          <w:szCs w:val="20"/>
        </w:rPr>
      </w:pPr>
      <w:r w:rsidRPr="00F469C6">
        <w:rPr>
          <w:rFonts w:eastAsia="Arial" w:cs="Arial"/>
          <w:b/>
          <w:bCs/>
          <w:sz w:val="20"/>
          <w:szCs w:val="20"/>
        </w:rPr>
        <w:t>Reports to:</w:t>
      </w:r>
      <w:r w:rsidRPr="00F469C6">
        <w:rPr>
          <w:rFonts w:eastAsia="Arial" w:cs="Arial"/>
          <w:sz w:val="20"/>
          <w:szCs w:val="20"/>
        </w:rPr>
        <w:t xml:space="preserve"> Senior Manager: Design, Insights, and Innovation</w:t>
      </w:r>
    </w:p>
    <w:p w14:paraId="50D38A06" w14:textId="59F48C14" w:rsidR="001208E7" w:rsidRDefault="009A188B" w:rsidP="009A188B">
      <w:pPr>
        <w:rPr>
          <w:rFonts w:eastAsia="Arial" w:cs="Arial"/>
          <w:sz w:val="20"/>
          <w:szCs w:val="20"/>
        </w:rPr>
      </w:pPr>
      <w:r w:rsidRPr="00F469C6">
        <w:rPr>
          <w:rFonts w:eastAsia="Arial" w:cs="Arial"/>
          <w:b/>
          <w:bCs/>
          <w:sz w:val="20"/>
          <w:szCs w:val="20"/>
        </w:rPr>
        <w:t xml:space="preserve">Job level: </w:t>
      </w:r>
      <w:r w:rsidRPr="00F469C6">
        <w:rPr>
          <w:rFonts w:eastAsia="Arial" w:cs="Arial"/>
          <w:sz w:val="20"/>
          <w:szCs w:val="20"/>
        </w:rPr>
        <w:t xml:space="preserve">Senior Administrator </w:t>
      </w:r>
    </w:p>
    <w:p w14:paraId="7D79808E" w14:textId="77777777" w:rsidR="001208E7" w:rsidRPr="00136AD5" w:rsidRDefault="001208E7" w:rsidP="001208E7">
      <w:pPr>
        <w:pStyle w:val="NoSpacing"/>
        <w:tabs>
          <w:tab w:val="left" w:pos="6870"/>
        </w:tabs>
        <w:rPr>
          <w:rFonts w:ascii="Apercu Light" w:hAnsi="Apercu Light" w:cs="Arial"/>
          <w:b/>
          <w:bCs/>
          <w:sz w:val="24"/>
          <w:szCs w:val="24"/>
        </w:rPr>
      </w:pPr>
      <w:r w:rsidRPr="00136AD5">
        <w:rPr>
          <w:rFonts w:ascii="Apercu Light" w:hAnsi="Apercu Light" w:cs="Arial"/>
          <w:b/>
          <w:bCs/>
          <w:sz w:val="24"/>
          <w:szCs w:val="24"/>
        </w:rPr>
        <w:t>Our Values</w:t>
      </w:r>
      <w:r>
        <w:rPr>
          <w:rFonts w:ascii="Apercu Light" w:hAnsi="Apercu Light" w:cs="Arial"/>
          <w:b/>
          <w:bCs/>
          <w:sz w:val="24"/>
          <w:szCs w:val="24"/>
        </w:rPr>
        <w:tab/>
      </w:r>
    </w:p>
    <w:p w14:paraId="3945B163" w14:textId="77777777" w:rsidR="001208E7" w:rsidRPr="00136AD5" w:rsidRDefault="001208E7" w:rsidP="001208E7">
      <w:pPr>
        <w:pStyle w:val="NoSpacing"/>
        <w:rPr>
          <w:rFonts w:ascii="Apercu Light" w:hAnsi="Apercu Light" w:cs="Arial"/>
          <w:b/>
          <w:bCs/>
          <w:sz w:val="20"/>
          <w:szCs w:val="20"/>
        </w:rPr>
      </w:pPr>
    </w:p>
    <w:p w14:paraId="41B2E8B9" w14:textId="77777777" w:rsidR="001208E7" w:rsidRPr="00136AD5" w:rsidRDefault="001208E7" w:rsidP="001208E7">
      <w:pPr>
        <w:pStyle w:val="NoSpacing"/>
        <w:rPr>
          <w:rFonts w:ascii="Apercu Light" w:hAnsi="Apercu Light" w:cs="Arial"/>
          <w:sz w:val="20"/>
          <w:szCs w:val="20"/>
        </w:rPr>
      </w:pPr>
      <w:r w:rsidRPr="00136AD5">
        <w:rPr>
          <w:rFonts w:ascii="Apercu Light" w:hAnsi="Apercu Light" w:cs="Arial"/>
          <w:sz w:val="20"/>
          <w:szCs w:val="20"/>
        </w:rPr>
        <w:t>At Help Musicians &amp; Music Minds Matter we:</w:t>
      </w:r>
    </w:p>
    <w:p w14:paraId="0796DF2C" w14:textId="77777777" w:rsidR="001208E7" w:rsidRPr="00136AD5" w:rsidRDefault="001208E7" w:rsidP="001208E7">
      <w:pPr>
        <w:pStyle w:val="NoSpacing"/>
        <w:rPr>
          <w:rFonts w:ascii="Apercu Light" w:hAnsi="Apercu Light" w:cs="Arial"/>
          <w:sz w:val="20"/>
          <w:szCs w:val="20"/>
        </w:rPr>
      </w:pPr>
    </w:p>
    <w:p w14:paraId="41FC45EB" w14:textId="77777777" w:rsidR="001208E7" w:rsidRPr="00136AD5" w:rsidRDefault="001208E7" w:rsidP="001208E7">
      <w:pPr>
        <w:pStyle w:val="NoSpacing"/>
        <w:rPr>
          <w:rFonts w:ascii="Apercu Light" w:hAnsi="Apercu Light" w:cs="Arial"/>
          <w:sz w:val="20"/>
          <w:szCs w:val="20"/>
        </w:rPr>
      </w:pPr>
      <w:r w:rsidRPr="00136AD5">
        <w:rPr>
          <w:rFonts w:ascii="Apercu Light" w:hAnsi="Apercu Light" w:cs="Arial"/>
          <w:b/>
          <w:bCs/>
          <w:sz w:val="20"/>
          <w:szCs w:val="20"/>
        </w:rPr>
        <w:t>Embrace change</w:t>
      </w:r>
      <w:r w:rsidRPr="00136AD5">
        <w:rPr>
          <w:rFonts w:ascii="Apercu Light" w:hAnsi="Apercu Light" w:cs="Arial"/>
          <w:sz w:val="20"/>
          <w:szCs w:val="20"/>
        </w:rPr>
        <w:t>; recognising that change leads to opportunity and the potential to seek out better solutions for those we’re here to support</w:t>
      </w:r>
    </w:p>
    <w:p w14:paraId="06132549" w14:textId="77777777" w:rsidR="001208E7" w:rsidRPr="00136AD5" w:rsidRDefault="001208E7" w:rsidP="001208E7">
      <w:pPr>
        <w:pStyle w:val="NoSpacing"/>
        <w:rPr>
          <w:rFonts w:ascii="Apercu Light" w:hAnsi="Apercu Light" w:cs="Arial"/>
          <w:sz w:val="20"/>
          <w:szCs w:val="20"/>
        </w:rPr>
      </w:pPr>
    </w:p>
    <w:p w14:paraId="278A1DFD" w14:textId="77777777" w:rsidR="001208E7" w:rsidRPr="00136AD5" w:rsidRDefault="001208E7" w:rsidP="001208E7">
      <w:pPr>
        <w:pStyle w:val="NoSpacing"/>
        <w:rPr>
          <w:rFonts w:ascii="Apercu Light" w:hAnsi="Apercu Light" w:cs="Arial"/>
          <w:sz w:val="20"/>
          <w:szCs w:val="20"/>
        </w:rPr>
      </w:pPr>
      <w:r w:rsidRPr="00136AD5">
        <w:rPr>
          <w:rFonts w:ascii="Apercu Light" w:hAnsi="Apercu Light" w:cs="Arial"/>
          <w:b/>
          <w:bCs/>
          <w:sz w:val="20"/>
          <w:szCs w:val="20"/>
        </w:rPr>
        <w:t>Are curious</w:t>
      </w:r>
      <w:r w:rsidRPr="00136AD5">
        <w:rPr>
          <w:rFonts w:ascii="Apercu Light" w:hAnsi="Apercu Light" w:cs="Arial"/>
          <w:sz w:val="20"/>
          <w:szCs w:val="20"/>
        </w:rPr>
        <w:t>; recognising that insight, understanding and empathy enables us to deliver our best work</w:t>
      </w:r>
    </w:p>
    <w:p w14:paraId="78AD3CC9" w14:textId="77777777" w:rsidR="001208E7" w:rsidRPr="00136AD5" w:rsidRDefault="001208E7" w:rsidP="001208E7">
      <w:pPr>
        <w:pStyle w:val="NoSpacing"/>
        <w:rPr>
          <w:rFonts w:ascii="Apercu Light" w:hAnsi="Apercu Light" w:cs="Arial"/>
          <w:sz w:val="20"/>
          <w:szCs w:val="20"/>
        </w:rPr>
      </w:pPr>
    </w:p>
    <w:p w14:paraId="2901EEF8" w14:textId="77777777" w:rsidR="001208E7" w:rsidRPr="00136AD5" w:rsidRDefault="001208E7" w:rsidP="001208E7">
      <w:pPr>
        <w:pStyle w:val="NoSpacing"/>
        <w:rPr>
          <w:rFonts w:ascii="Apercu Light" w:hAnsi="Apercu Light" w:cs="Arial"/>
          <w:sz w:val="20"/>
          <w:szCs w:val="20"/>
        </w:rPr>
      </w:pPr>
      <w:r w:rsidRPr="00136AD5">
        <w:rPr>
          <w:rFonts w:ascii="Apercu Light" w:hAnsi="Apercu Light" w:cs="Arial"/>
          <w:b/>
          <w:bCs/>
          <w:sz w:val="20"/>
          <w:szCs w:val="20"/>
        </w:rPr>
        <w:t xml:space="preserve">Value </w:t>
      </w:r>
      <w:proofErr w:type="gramStart"/>
      <w:r w:rsidRPr="00136AD5">
        <w:rPr>
          <w:rFonts w:ascii="Apercu Light" w:hAnsi="Apercu Light" w:cs="Arial"/>
          <w:b/>
          <w:bCs/>
          <w:sz w:val="20"/>
          <w:szCs w:val="20"/>
        </w:rPr>
        <w:t>difference</w:t>
      </w:r>
      <w:r w:rsidRPr="00136AD5">
        <w:rPr>
          <w:rFonts w:ascii="Apercu Light" w:hAnsi="Apercu Light" w:cs="Arial"/>
          <w:sz w:val="20"/>
          <w:szCs w:val="20"/>
        </w:rPr>
        <w:t>;</w:t>
      </w:r>
      <w:proofErr w:type="gramEnd"/>
      <w:r w:rsidRPr="00136AD5">
        <w:rPr>
          <w:rFonts w:ascii="Apercu Light" w:hAnsi="Apercu Light" w:cs="Arial"/>
          <w:sz w:val="20"/>
          <w:szCs w:val="20"/>
        </w:rPr>
        <w:t xml:space="preserve"> knowing that diversity of thought, team and experience makes our charities stronger </w:t>
      </w:r>
    </w:p>
    <w:p w14:paraId="4A3974FD" w14:textId="77777777" w:rsidR="001208E7" w:rsidRPr="00136AD5" w:rsidRDefault="001208E7" w:rsidP="001208E7">
      <w:pPr>
        <w:pStyle w:val="NoSpacing"/>
        <w:rPr>
          <w:rFonts w:ascii="Apercu Light" w:hAnsi="Apercu Light" w:cs="Arial"/>
          <w:sz w:val="20"/>
          <w:szCs w:val="20"/>
        </w:rPr>
      </w:pPr>
    </w:p>
    <w:p w14:paraId="1949E009" w14:textId="77777777" w:rsidR="001208E7" w:rsidRPr="00136AD5" w:rsidRDefault="001208E7" w:rsidP="001208E7">
      <w:pPr>
        <w:pStyle w:val="NoSpacing"/>
        <w:rPr>
          <w:rFonts w:ascii="Apercu Light" w:hAnsi="Apercu Light" w:cs="Arial"/>
          <w:sz w:val="20"/>
          <w:szCs w:val="20"/>
        </w:rPr>
      </w:pPr>
      <w:r w:rsidRPr="00136AD5">
        <w:rPr>
          <w:rFonts w:ascii="Apercu Light" w:hAnsi="Apercu Light" w:cs="Arial"/>
          <w:b/>
          <w:bCs/>
          <w:sz w:val="20"/>
          <w:szCs w:val="20"/>
        </w:rPr>
        <w:t>Come together</w:t>
      </w:r>
      <w:r w:rsidRPr="00136AD5">
        <w:rPr>
          <w:rFonts w:ascii="Apercu Light" w:hAnsi="Apercu Light" w:cs="Arial"/>
          <w:sz w:val="20"/>
          <w:szCs w:val="20"/>
        </w:rPr>
        <w:t>; united through our appetite for music we’re committed to working collectively, doing the very best to support those that need our help</w:t>
      </w:r>
    </w:p>
    <w:p w14:paraId="147F94BB" w14:textId="77777777" w:rsidR="001208E7" w:rsidRPr="00F469C6" w:rsidRDefault="001208E7" w:rsidP="009A188B">
      <w:pPr>
        <w:rPr>
          <w:rFonts w:eastAsia="Arial" w:cs="Arial"/>
          <w:b/>
          <w:bCs/>
          <w:sz w:val="20"/>
          <w:szCs w:val="20"/>
        </w:rPr>
      </w:pPr>
    </w:p>
    <w:p w14:paraId="57BD712A" w14:textId="054136AF" w:rsidR="009A188B" w:rsidRPr="00F469C6" w:rsidRDefault="009A188B" w:rsidP="009A188B">
      <w:pPr>
        <w:rPr>
          <w:rFonts w:eastAsia="Arial" w:cs="Arial"/>
          <w:b/>
          <w:bCs/>
        </w:rPr>
      </w:pPr>
      <w:r w:rsidRPr="00F469C6">
        <w:rPr>
          <w:rFonts w:eastAsia="Arial" w:cs="Arial"/>
          <w:b/>
          <w:bCs/>
        </w:rPr>
        <w:t>What does success look like?</w:t>
      </w:r>
    </w:p>
    <w:p w14:paraId="26C136CC" w14:textId="682EEC3B" w:rsidR="00850936" w:rsidRPr="00F469C6" w:rsidRDefault="00850936" w:rsidP="00850936">
      <w:pPr>
        <w:pStyle w:val="ListParagraph"/>
        <w:numPr>
          <w:ilvl w:val="0"/>
          <w:numId w:val="10"/>
        </w:numPr>
        <w:spacing w:before="100" w:beforeAutospacing="1" w:after="100" w:afterAutospacing="1" w:line="240" w:lineRule="auto"/>
        <w:outlineLvl w:val="1"/>
        <w:rPr>
          <w:rFonts w:eastAsia="Times New Roman" w:cs="Arial"/>
          <w:sz w:val="20"/>
          <w:szCs w:val="20"/>
          <w:lang w:eastAsia="en-GB"/>
        </w:rPr>
      </w:pPr>
      <w:r w:rsidRPr="00F469C6">
        <w:rPr>
          <w:rFonts w:eastAsia="Times New Roman" w:cs="Arial"/>
          <w:sz w:val="20"/>
          <w:szCs w:val="20"/>
          <w:lang w:eastAsia="en-GB"/>
        </w:rPr>
        <w:t>Information, records, and processes are well organised and reliable, making it easy for others to find what they need and move work forward confidently.</w:t>
      </w:r>
    </w:p>
    <w:p w14:paraId="60122CF4" w14:textId="3DCC5F76" w:rsidR="006B467F" w:rsidRPr="00F469C6" w:rsidRDefault="006B467F" w:rsidP="006B467F">
      <w:pPr>
        <w:pStyle w:val="ListParagraph"/>
        <w:numPr>
          <w:ilvl w:val="0"/>
          <w:numId w:val="10"/>
        </w:numPr>
        <w:spacing w:before="100" w:beforeAutospacing="1" w:after="100" w:afterAutospacing="1" w:line="240" w:lineRule="auto"/>
        <w:outlineLvl w:val="1"/>
        <w:rPr>
          <w:rFonts w:eastAsia="Times New Roman" w:cs="Arial"/>
          <w:sz w:val="20"/>
          <w:szCs w:val="20"/>
          <w:lang w:eastAsia="en-GB"/>
        </w:rPr>
      </w:pPr>
      <w:r w:rsidRPr="00F469C6">
        <w:rPr>
          <w:rFonts w:eastAsia="Times New Roman" w:cs="Arial"/>
          <w:sz w:val="20"/>
          <w:szCs w:val="20"/>
          <w:lang w:eastAsia="en-GB"/>
        </w:rPr>
        <w:t>Research, data, and insight activity is well prepared and presented, enabling colleagues to focus on analysis, learning, and decision-making.</w:t>
      </w:r>
    </w:p>
    <w:p w14:paraId="48845FC9" w14:textId="2894FD91" w:rsidR="00850936" w:rsidRPr="00F469C6" w:rsidRDefault="00850936" w:rsidP="00850936">
      <w:pPr>
        <w:pStyle w:val="ListParagraph"/>
        <w:numPr>
          <w:ilvl w:val="0"/>
          <w:numId w:val="10"/>
        </w:numPr>
        <w:spacing w:before="100" w:beforeAutospacing="1" w:after="100" w:afterAutospacing="1" w:line="240" w:lineRule="auto"/>
        <w:outlineLvl w:val="1"/>
        <w:rPr>
          <w:rFonts w:eastAsia="Times New Roman" w:cs="Arial"/>
          <w:sz w:val="20"/>
          <w:szCs w:val="20"/>
          <w:lang w:eastAsia="en-GB"/>
        </w:rPr>
      </w:pPr>
      <w:r w:rsidRPr="00F469C6">
        <w:rPr>
          <w:rFonts w:eastAsia="Times New Roman" w:cs="Arial"/>
          <w:sz w:val="20"/>
          <w:szCs w:val="20"/>
          <w:lang w:eastAsia="en-GB"/>
        </w:rPr>
        <w:t>Meetings, check-ins, and groups run smoothly, with clear agendas, accurate notes, and actions followed through.</w:t>
      </w:r>
    </w:p>
    <w:p w14:paraId="65CB172B" w14:textId="4CCEFF18" w:rsidR="00850936" w:rsidRPr="00F469C6" w:rsidRDefault="00850936" w:rsidP="00850936">
      <w:pPr>
        <w:pStyle w:val="ListParagraph"/>
        <w:numPr>
          <w:ilvl w:val="0"/>
          <w:numId w:val="10"/>
        </w:numPr>
        <w:spacing w:before="100" w:beforeAutospacing="1" w:after="100" w:afterAutospacing="1" w:line="240" w:lineRule="auto"/>
        <w:outlineLvl w:val="1"/>
        <w:rPr>
          <w:rFonts w:eastAsia="Times New Roman" w:cs="Arial"/>
          <w:sz w:val="20"/>
          <w:szCs w:val="20"/>
          <w:lang w:eastAsia="en-GB"/>
        </w:rPr>
      </w:pPr>
      <w:r w:rsidRPr="00F469C6">
        <w:rPr>
          <w:rFonts w:eastAsia="Times New Roman" w:cs="Arial"/>
          <w:sz w:val="20"/>
          <w:szCs w:val="20"/>
          <w:lang w:eastAsia="en-GB"/>
        </w:rPr>
        <w:t>Projects, improvement activity, and sign-off processes are supported with calm, consistent coordination, helping work progress without unnecessary friction.</w:t>
      </w:r>
    </w:p>
    <w:p w14:paraId="0537CF2C" w14:textId="77777777" w:rsidR="00850936" w:rsidRPr="00F469C6" w:rsidRDefault="00850936" w:rsidP="00850936">
      <w:pPr>
        <w:pStyle w:val="ListParagraph"/>
        <w:numPr>
          <w:ilvl w:val="0"/>
          <w:numId w:val="10"/>
        </w:numPr>
        <w:spacing w:before="100" w:beforeAutospacing="1" w:after="100" w:afterAutospacing="1" w:line="240" w:lineRule="auto"/>
        <w:outlineLvl w:val="1"/>
        <w:rPr>
          <w:rFonts w:eastAsia="Times New Roman" w:cs="Arial"/>
          <w:sz w:val="20"/>
          <w:szCs w:val="20"/>
          <w:lang w:eastAsia="en-GB"/>
        </w:rPr>
      </w:pPr>
      <w:r w:rsidRPr="00F469C6">
        <w:rPr>
          <w:rFonts w:eastAsia="Times New Roman" w:cs="Arial"/>
          <w:sz w:val="20"/>
          <w:szCs w:val="20"/>
          <w:lang w:eastAsia="en-GB"/>
        </w:rPr>
        <w:lastRenderedPageBreak/>
        <w:t>Colleagues experience the role as dependable and supportive, contributing to a positive, collaborative working environment.</w:t>
      </w:r>
    </w:p>
    <w:p w14:paraId="5381DD2A" w14:textId="116C5CFB" w:rsidR="009D5DA3" w:rsidRPr="00F469C6" w:rsidRDefault="009D5DA3" w:rsidP="00850936">
      <w:pPr>
        <w:spacing w:before="100" w:beforeAutospacing="1" w:after="100" w:afterAutospacing="1" w:line="240" w:lineRule="auto"/>
        <w:outlineLvl w:val="1"/>
        <w:rPr>
          <w:rFonts w:eastAsia="Times New Roman" w:cs="Arial"/>
          <w:b/>
          <w:bCs/>
          <w:lang w:eastAsia="en-GB"/>
        </w:rPr>
      </w:pPr>
      <w:r w:rsidRPr="00F469C6">
        <w:rPr>
          <w:rFonts w:eastAsia="Times New Roman" w:cs="Arial"/>
          <w:b/>
          <w:bCs/>
          <w:lang w:eastAsia="en-GB"/>
        </w:rPr>
        <w:t>Key Responsibilities</w:t>
      </w:r>
    </w:p>
    <w:p w14:paraId="380E71B2" w14:textId="76B231EC" w:rsidR="009D5DA3" w:rsidRPr="00F469C6" w:rsidRDefault="009A188B" w:rsidP="009D5DA3">
      <w:pPr>
        <w:spacing w:before="100" w:beforeAutospacing="1" w:after="100" w:afterAutospacing="1" w:line="240" w:lineRule="auto"/>
        <w:outlineLvl w:val="2"/>
        <w:rPr>
          <w:rFonts w:eastAsia="Times New Roman" w:cs="Arial"/>
          <w:b/>
          <w:bCs/>
          <w:sz w:val="20"/>
          <w:szCs w:val="20"/>
          <w:lang w:eastAsia="en-GB"/>
        </w:rPr>
      </w:pPr>
      <w:r w:rsidRPr="00F469C6">
        <w:rPr>
          <w:rFonts w:eastAsia="Times New Roman" w:cs="Arial"/>
          <w:b/>
          <w:bCs/>
          <w:sz w:val="20"/>
          <w:szCs w:val="20"/>
          <w:lang w:eastAsia="en-GB"/>
        </w:rPr>
        <w:t xml:space="preserve">Impact Reporting </w:t>
      </w:r>
    </w:p>
    <w:p w14:paraId="4FC23AA1" w14:textId="0426289B" w:rsidR="009A188B" w:rsidRPr="00F469C6" w:rsidRDefault="009D5DA3" w:rsidP="009A188B">
      <w:pPr>
        <w:numPr>
          <w:ilvl w:val="0"/>
          <w:numId w:val="1"/>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Support accurate and timely data entry, updates, and basic checks </w:t>
      </w:r>
    </w:p>
    <w:p w14:paraId="4F4C4E41" w14:textId="77777777" w:rsidR="009D5DA3" w:rsidRPr="00F469C6" w:rsidRDefault="009D5DA3" w:rsidP="009D5DA3">
      <w:pPr>
        <w:numPr>
          <w:ilvl w:val="0"/>
          <w:numId w:val="1"/>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Run routine data quality checks (e.g. missing fields, inconsistencies) and flag issues for follow-up.</w:t>
      </w:r>
    </w:p>
    <w:p w14:paraId="1830A1D3" w14:textId="3BC1DD49" w:rsidR="009D5DA3" w:rsidRPr="00F469C6" w:rsidRDefault="009D5DA3" w:rsidP="009A188B">
      <w:pPr>
        <w:numPr>
          <w:ilvl w:val="0"/>
          <w:numId w:val="1"/>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Support </w:t>
      </w:r>
      <w:r w:rsidR="009A188B" w:rsidRPr="00F469C6">
        <w:rPr>
          <w:rFonts w:eastAsia="Times New Roman" w:cs="Arial"/>
          <w:sz w:val="20"/>
          <w:szCs w:val="20"/>
          <w:lang w:eastAsia="en-GB"/>
        </w:rPr>
        <w:t>data</w:t>
      </w:r>
      <w:r w:rsidRPr="00F469C6">
        <w:rPr>
          <w:rFonts w:eastAsia="Times New Roman" w:cs="Arial"/>
          <w:sz w:val="20"/>
          <w:szCs w:val="20"/>
          <w:lang w:eastAsia="en-GB"/>
        </w:rPr>
        <w:t xml:space="preserve"> clean-up and preparation of datasets or extracts for reporting and analysis.</w:t>
      </w:r>
    </w:p>
    <w:p w14:paraId="6582AB7A" w14:textId="7E45800D" w:rsidR="009A188B" w:rsidRPr="00F469C6" w:rsidRDefault="009A188B" w:rsidP="009A188B">
      <w:pPr>
        <w:numPr>
          <w:ilvl w:val="0"/>
          <w:numId w:val="1"/>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Assist with collation of qualitive insights and preparation of descriptive reporting such as creating graphs</w:t>
      </w:r>
    </w:p>
    <w:p w14:paraId="2717B6EE" w14:textId="77777777" w:rsidR="00170BBA" w:rsidRPr="00F469C6" w:rsidRDefault="00170BBA" w:rsidP="009D5DA3">
      <w:pPr>
        <w:spacing w:before="100" w:beforeAutospacing="1" w:after="100" w:afterAutospacing="1" w:line="240" w:lineRule="auto"/>
        <w:outlineLvl w:val="2"/>
        <w:rPr>
          <w:rFonts w:eastAsia="Times New Roman" w:cs="Arial"/>
          <w:b/>
          <w:bCs/>
          <w:sz w:val="20"/>
          <w:szCs w:val="20"/>
          <w:lang w:eastAsia="en-GB"/>
        </w:rPr>
      </w:pPr>
    </w:p>
    <w:p w14:paraId="07A765AE" w14:textId="77777777" w:rsidR="003B6A48" w:rsidRDefault="003B6A48" w:rsidP="009D5DA3">
      <w:pPr>
        <w:spacing w:before="100" w:beforeAutospacing="1" w:after="100" w:afterAutospacing="1" w:line="240" w:lineRule="auto"/>
        <w:outlineLvl w:val="2"/>
        <w:rPr>
          <w:rFonts w:eastAsia="Times New Roman" w:cs="Arial"/>
          <w:b/>
          <w:bCs/>
          <w:sz w:val="20"/>
          <w:szCs w:val="20"/>
          <w:lang w:eastAsia="en-GB"/>
        </w:rPr>
      </w:pPr>
    </w:p>
    <w:p w14:paraId="1CBCC9A9" w14:textId="1E323852" w:rsidR="009D5DA3" w:rsidRPr="00F469C6" w:rsidRDefault="009D5DA3" w:rsidP="009D5DA3">
      <w:pPr>
        <w:spacing w:before="100" w:beforeAutospacing="1" w:after="100" w:afterAutospacing="1" w:line="240" w:lineRule="auto"/>
        <w:outlineLvl w:val="2"/>
        <w:rPr>
          <w:rFonts w:eastAsia="Times New Roman" w:cs="Arial"/>
          <w:b/>
          <w:bCs/>
          <w:sz w:val="20"/>
          <w:szCs w:val="20"/>
          <w:lang w:eastAsia="en-GB"/>
        </w:rPr>
      </w:pPr>
      <w:r w:rsidRPr="00F469C6">
        <w:rPr>
          <w:rFonts w:eastAsia="Times New Roman" w:cs="Arial"/>
          <w:b/>
          <w:bCs/>
          <w:sz w:val="20"/>
          <w:szCs w:val="20"/>
          <w:lang w:eastAsia="en-GB"/>
        </w:rPr>
        <w:t>Service Improvement &amp; Systems Coordination</w:t>
      </w:r>
    </w:p>
    <w:p w14:paraId="1191201B" w14:textId="109FAA3D" w:rsidR="009D5DA3" w:rsidRPr="00F469C6" w:rsidRDefault="009D5DA3" w:rsidP="009D5DA3">
      <w:pPr>
        <w:numPr>
          <w:ilvl w:val="0"/>
          <w:numId w:val="2"/>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Maintain </w:t>
      </w:r>
      <w:r w:rsidR="00E2474D" w:rsidRPr="00F469C6">
        <w:rPr>
          <w:rFonts w:eastAsia="Times New Roman" w:cs="Arial"/>
          <w:sz w:val="20"/>
          <w:szCs w:val="20"/>
          <w:lang w:eastAsia="en-GB"/>
        </w:rPr>
        <w:t>the</w:t>
      </w:r>
      <w:r w:rsidRPr="00F469C6">
        <w:rPr>
          <w:rFonts w:eastAsia="Times New Roman" w:cs="Arial"/>
          <w:sz w:val="20"/>
          <w:szCs w:val="20"/>
          <w:lang w:eastAsia="en-GB"/>
        </w:rPr>
        <w:t xml:space="preserve"> central service improvement log, ensuring issues, ideas, and actions are clearly recorded and up to date.</w:t>
      </w:r>
    </w:p>
    <w:p w14:paraId="078958C5" w14:textId="77777777" w:rsidR="009D5DA3" w:rsidRPr="00F469C6" w:rsidRDefault="009D5DA3" w:rsidP="009D5DA3">
      <w:pPr>
        <w:numPr>
          <w:ilvl w:val="0"/>
          <w:numId w:val="2"/>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Track progress of logged system issues and improvement actions, chasing updates where required.</w:t>
      </w:r>
    </w:p>
    <w:p w14:paraId="2C79D33A" w14:textId="77777777" w:rsidR="00E2474D" w:rsidRPr="00F469C6" w:rsidRDefault="009D5DA3" w:rsidP="00E2474D">
      <w:pPr>
        <w:numPr>
          <w:ilvl w:val="0"/>
          <w:numId w:val="2"/>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Support coordination of system-related activity by maintaining documentation, version control, and action logs.</w:t>
      </w:r>
    </w:p>
    <w:p w14:paraId="2488DE63" w14:textId="5E4C3428" w:rsidR="009D5DA3" w:rsidRPr="00F469C6" w:rsidRDefault="009D5DA3" w:rsidP="00E2474D">
      <w:pPr>
        <w:spacing w:before="100" w:beforeAutospacing="1" w:after="100" w:afterAutospacing="1" w:line="240" w:lineRule="auto"/>
        <w:rPr>
          <w:rFonts w:eastAsia="Times New Roman" w:cs="Arial"/>
          <w:sz w:val="20"/>
          <w:szCs w:val="20"/>
          <w:lang w:eastAsia="en-GB"/>
        </w:rPr>
      </w:pPr>
      <w:r w:rsidRPr="00F469C6">
        <w:rPr>
          <w:rFonts w:eastAsia="Times New Roman" w:cs="Arial"/>
          <w:b/>
          <w:bCs/>
          <w:sz w:val="20"/>
          <w:szCs w:val="20"/>
          <w:lang w:eastAsia="en-GB"/>
        </w:rPr>
        <w:t>Governance &amp; Accountability Support</w:t>
      </w:r>
    </w:p>
    <w:p w14:paraId="31C84732" w14:textId="2BA8B8F1" w:rsidR="009D5DA3" w:rsidRPr="00F469C6" w:rsidRDefault="009D5DA3" w:rsidP="009D5DA3">
      <w:pPr>
        <w:numPr>
          <w:ilvl w:val="0"/>
          <w:numId w:val="3"/>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Coordinate </w:t>
      </w:r>
      <w:r w:rsidR="0025768A" w:rsidRPr="00F469C6">
        <w:rPr>
          <w:rFonts w:eastAsia="Times New Roman" w:cs="Arial"/>
          <w:sz w:val="20"/>
          <w:szCs w:val="20"/>
          <w:lang w:eastAsia="en-GB"/>
        </w:rPr>
        <w:t>key service</w:t>
      </w:r>
      <w:r w:rsidRPr="00F469C6">
        <w:rPr>
          <w:rFonts w:eastAsia="Times New Roman" w:cs="Arial"/>
          <w:sz w:val="20"/>
          <w:szCs w:val="20"/>
          <w:lang w:eastAsia="en-GB"/>
        </w:rPr>
        <w:t xml:space="preserve"> governance meetings, including scheduling, agenda preparation, and action tracking.</w:t>
      </w:r>
    </w:p>
    <w:p w14:paraId="6B600AB9" w14:textId="23E607A9" w:rsidR="009D5DA3" w:rsidRPr="00F469C6" w:rsidRDefault="009D5DA3" w:rsidP="009D5DA3">
      <w:pPr>
        <w:numPr>
          <w:ilvl w:val="0"/>
          <w:numId w:val="3"/>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Prepare papers, summaries, and updates for the Director, ensuring information is well organised </w:t>
      </w:r>
      <w:r w:rsidR="00E2474D" w:rsidRPr="00F469C6">
        <w:rPr>
          <w:rFonts w:eastAsia="Times New Roman" w:cs="Arial"/>
          <w:sz w:val="20"/>
          <w:szCs w:val="20"/>
          <w:lang w:eastAsia="en-GB"/>
        </w:rPr>
        <w:t>and shared in a timely fashion</w:t>
      </w:r>
    </w:p>
    <w:p w14:paraId="2FC8C13C" w14:textId="27F2A8B9" w:rsidR="009D5DA3" w:rsidRPr="00F469C6" w:rsidRDefault="009D5DA3" w:rsidP="00E2474D">
      <w:pPr>
        <w:numPr>
          <w:ilvl w:val="0"/>
          <w:numId w:val="3"/>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Maintain clear records of decisions, actions, and follow-ups arising from </w:t>
      </w:r>
      <w:r w:rsidR="0025768A" w:rsidRPr="00F469C6">
        <w:rPr>
          <w:rFonts w:eastAsia="Times New Roman" w:cs="Arial"/>
          <w:sz w:val="20"/>
          <w:szCs w:val="20"/>
          <w:lang w:eastAsia="en-GB"/>
        </w:rPr>
        <w:t xml:space="preserve">service </w:t>
      </w:r>
      <w:r w:rsidRPr="00F469C6">
        <w:rPr>
          <w:rFonts w:eastAsia="Times New Roman" w:cs="Arial"/>
          <w:sz w:val="20"/>
          <w:szCs w:val="20"/>
          <w:lang w:eastAsia="en-GB"/>
        </w:rPr>
        <w:t>governance meetings</w:t>
      </w:r>
    </w:p>
    <w:p w14:paraId="0A5A8B0A" w14:textId="77777777" w:rsidR="00E2474D" w:rsidRPr="00F469C6" w:rsidRDefault="00E2474D" w:rsidP="00E2474D">
      <w:pPr>
        <w:numPr>
          <w:ilvl w:val="0"/>
          <w:numId w:val="3"/>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Coordinate a </w:t>
      </w:r>
      <w:proofErr w:type="gramStart"/>
      <w:r w:rsidRPr="00F469C6">
        <w:rPr>
          <w:rFonts w:eastAsia="Times New Roman" w:cs="Arial"/>
          <w:sz w:val="20"/>
          <w:szCs w:val="20"/>
          <w:lang w:eastAsia="en-GB"/>
        </w:rPr>
        <w:t>Director</w:t>
      </w:r>
      <w:proofErr w:type="gramEnd"/>
      <w:r w:rsidRPr="00F469C6">
        <w:rPr>
          <w:rFonts w:eastAsia="Times New Roman" w:cs="Arial"/>
          <w:sz w:val="20"/>
          <w:szCs w:val="20"/>
          <w:lang w:eastAsia="en-GB"/>
        </w:rPr>
        <w:t xml:space="preserve"> sign-off gateway, ensuring items requiring approval are clearly identified, prepared, and presented in line with agreed criteria.</w:t>
      </w:r>
    </w:p>
    <w:p w14:paraId="4E94BCE6" w14:textId="77777777" w:rsidR="00E2474D" w:rsidRPr="00F469C6" w:rsidRDefault="00E2474D" w:rsidP="00E2474D">
      <w:pPr>
        <w:numPr>
          <w:ilvl w:val="0"/>
          <w:numId w:val="3"/>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Maintain the management decision and sign-off log, recording outcomes, conditions, and follow-up actions.</w:t>
      </w:r>
    </w:p>
    <w:p w14:paraId="344B09E9" w14:textId="3B1F9B39" w:rsidR="00E2474D" w:rsidRPr="00F469C6" w:rsidRDefault="00E2474D" w:rsidP="00E2474D">
      <w:pPr>
        <w:numPr>
          <w:ilvl w:val="0"/>
          <w:numId w:val="3"/>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Support senior colleagues to prepare concise sign-off summaries, ensuring decisions are informed and timely.</w:t>
      </w:r>
    </w:p>
    <w:p w14:paraId="43A9F0AA" w14:textId="4AA3F67B" w:rsidR="009D5DA3" w:rsidRPr="00F469C6" w:rsidRDefault="007C323F" w:rsidP="009D5DA3">
      <w:pPr>
        <w:spacing w:before="100" w:beforeAutospacing="1" w:after="100" w:afterAutospacing="1" w:line="240" w:lineRule="auto"/>
        <w:outlineLvl w:val="2"/>
        <w:rPr>
          <w:rFonts w:eastAsia="Times New Roman" w:cs="Arial"/>
          <w:b/>
          <w:bCs/>
          <w:sz w:val="20"/>
          <w:szCs w:val="20"/>
          <w:lang w:eastAsia="en-GB"/>
        </w:rPr>
      </w:pPr>
      <w:r w:rsidRPr="00F469C6">
        <w:rPr>
          <w:rFonts w:eastAsia="Times New Roman" w:cs="Arial"/>
          <w:b/>
          <w:bCs/>
          <w:sz w:val="20"/>
          <w:szCs w:val="20"/>
          <w:lang w:eastAsia="en-GB"/>
        </w:rPr>
        <w:t xml:space="preserve">Cross-Charities </w:t>
      </w:r>
      <w:r w:rsidR="009D5DA3" w:rsidRPr="00F469C6">
        <w:rPr>
          <w:rFonts w:eastAsia="Times New Roman" w:cs="Arial"/>
          <w:b/>
          <w:bCs/>
          <w:sz w:val="20"/>
          <w:szCs w:val="20"/>
          <w:lang w:eastAsia="en-GB"/>
        </w:rPr>
        <w:t>Group &amp; Forum Coordination (Including DEI)</w:t>
      </w:r>
    </w:p>
    <w:p w14:paraId="698289BD" w14:textId="77777777" w:rsidR="009D5DA3" w:rsidRPr="00F469C6" w:rsidRDefault="009D5DA3" w:rsidP="009D5DA3">
      <w:pPr>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Provide coordination and administrative support to internal groups and forums, including the DEI group, ensuring meetings are scheduled, papers prepared, and actions recorded.</w:t>
      </w:r>
    </w:p>
    <w:p w14:paraId="4FEB0BA6" w14:textId="77777777" w:rsidR="009D5DA3" w:rsidRPr="00F469C6" w:rsidRDefault="009D5DA3" w:rsidP="009D5DA3">
      <w:pPr>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Maintain documentation, action logs, and forward plans for groups, supporting continuity and follow-through.</w:t>
      </w:r>
    </w:p>
    <w:p w14:paraId="4312FC35" w14:textId="0B5A44AA" w:rsidR="005E295A" w:rsidRPr="00F469C6" w:rsidRDefault="005E295A" w:rsidP="005E295A">
      <w:pPr>
        <w:spacing w:before="100" w:beforeAutospacing="1" w:after="100" w:afterAutospacing="1" w:line="240" w:lineRule="auto"/>
        <w:rPr>
          <w:rFonts w:eastAsia="Times New Roman" w:cs="Arial"/>
          <w:b/>
          <w:bCs/>
          <w:sz w:val="20"/>
          <w:szCs w:val="20"/>
          <w:lang w:eastAsia="en-GB"/>
        </w:rPr>
      </w:pPr>
      <w:r w:rsidRPr="00F469C6">
        <w:rPr>
          <w:rFonts w:eastAsia="Times New Roman" w:cs="Arial"/>
          <w:b/>
          <w:bCs/>
          <w:sz w:val="20"/>
          <w:szCs w:val="20"/>
          <w:lang w:eastAsia="en-GB"/>
        </w:rPr>
        <w:t>Project Coordination</w:t>
      </w:r>
      <w:r w:rsidR="00E2474D" w:rsidRPr="00F469C6">
        <w:rPr>
          <w:rFonts w:eastAsia="Times New Roman" w:cs="Arial"/>
          <w:b/>
          <w:bCs/>
          <w:sz w:val="20"/>
          <w:szCs w:val="20"/>
          <w:lang w:eastAsia="en-GB"/>
        </w:rPr>
        <w:t xml:space="preserve"> and Research</w:t>
      </w:r>
      <w:r w:rsidRPr="00F469C6">
        <w:rPr>
          <w:rFonts w:eastAsia="Times New Roman" w:cs="Arial"/>
          <w:b/>
          <w:bCs/>
          <w:sz w:val="20"/>
          <w:szCs w:val="20"/>
          <w:lang w:eastAsia="en-GB"/>
        </w:rPr>
        <w:t xml:space="preserve"> Support </w:t>
      </w:r>
    </w:p>
    <w:p w14:paraId="6E1CE18B" w14:textId="77777777" w:rsidR="00E2474D" w:rsidRPr="00F469C6" w:rsidRDefault="005E295A" w:rsidP="005E295A">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Provide coordination support to projects within the Insights and Innovation portfolio, including scheduling, tracking actions, maintaining documentation, and supporting reporting.</w:t>
      </w:r>
    </w:p>
    <w:p w14:paraId="44A1D9CD" w14:textId="77777777" w:rsidR="00E2474D" w:rsidRPr="00F469C6" w:rsidRDefault="005E295A" w:rsidP="005E295A">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lastRenderedPageBreak/>
        <w:t>Maintain simple project trackers or plans, ensuring progress, risks, and dependencies are visible to project leads.</w:t>
      </w:r>
    </w:p>
    <w:p w14:paraId="0E160638" w14:textId="5059F505" w:rsidR="009D5DA3" w:rsidRPr="00F469C6" w:rsidRDefault="005E295A" w:rsidP="00E2474D">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Support project leads with preparation of updates, papers, and materials for governance or decision-making forums.</w:t>
      </w:r>
    </w:p>
    <w:p w14:paraId="18B348C7" w14:textId="63522FBF" w:rsidR="00290545" w:rsidRPr="00F469C6" w:rsidRDefault="00290545" w:rsidP="00290545">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Support research projects through desktop research, background evidence gathering, and preparation of draft materials, working to clear briefs and templates.</w:t>
      </w:r>
    </w:p>
    <w:p w14:paraId="461A6423" w14:textId="7F332DC0" w:rsidR="00290545" w:rsidRPr="00F469C6" w:rsidRDefault="00290545" w:rsidP="00290545">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Coordinate research activity, including scheduling, documentation, and tracking actions and timelines.</w:t>
      </w:r>
    </w:p>
    <w:p w14:paraId="6D353BE5" w14:textId="7D807A43" w:rsidR="00290545" w:rsidRPr="00F469C6" w:rsidRDefault="00290545" w:rsidP="00290545">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Support preparation and formatting of research outputs, ensuring information is accurate, well-organised, and clearly presented.</w:t>
      </w:r>
    </w:p>
    <w:p w14:paraId="7DF949DD" w14:textId="77777777" w:rsidR="009D5DA3" w:rsidRPr="00F469C6" w:rsidRDefault="009D5DA3" w:rsidP="009D5DA3">
      <w:pPr>
        <w:spacing w:before="100" w:beforeAutospacing="1" w:after="100" w:afterAutospacing="1" w:line="240" w:lineRule="auto"/>
        <w:outlineLvl w:val="2"/>
        <w:rPr>
          <w:rFonts w:eastAsia="Times New Roman" w:cs="Arial"/>
          <w:b/>
          <w:bCs/>
          <w:sz w:val="20"/>
          <w:szCs w:val="20"/>
          <w:lang w:eastAsia="en-GB"/>
        </w:rPr>
      </w:pPr>
      <w:r w:rsidRPr="00F469C6">
        <w:rPr>
          <w:rFonts w:eastAsia="Times New Roman" w:cs="Arial"/>
          <w:b/>
          <w:bCs/>
          <w:sz w:val="20"/>
          <w:szCs w:val="20"/>
          <w:lang w:eastAsia="en-GB"/>
        </w:rPr>
        <w:t>General Support</w:t>
      </w:r>
    </w:p>
    <w:p w14:paraId="5F9393FA" w14:textId="03C5EEE4" w:rsidR="009D5DA3" w:rsidRPr="00F469C6" w:rsidRDefault="009D5DA3" w:rsidP="00290545">
      <w:pPr>
        <w:pStyle w:val="ListParagraph"/>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Build effective working relationships across services and central teams to support smooth information flow.</w:t>
      </w:r>
    </w:p>
    <w:p w14:paraId="3A48A4C2" w14:textId="19DA241B" w:rsidR="009F422F" w:rsidRPr="00F469C6" w:rsidRDefault="009D5DA3" w:rsidP="00290545">
      <w:pPr>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Support senior colleagues with administrative and coordination tasks related to projects, reviews, and reporting as required.</w:t>
      </w:r>
    </w:p>
    <w:p w14:paraId="32C80E24" w14:textId="4D9BCDA3" w:rsidR="004F489A" w:rsidRPr="00F469C6" w:rsidRDefault="004F489A" w:rsidP="00290545">
      <w:pPr>
        <w:numPr>
          <w:ilvl w:val="0"/>
          <w:numId w:val="4"/>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 xml:space="preserve">Assistance with core financial processes such as raising POs, coordinating invoice payment as needed </w:t>
      </w:r>
    </w:p>
    <w:p w14:paraId="251A9F5A" w14:textId="77777777" w:rsidR="00340963" w:rsidRDefault="00340963" w:rsidP="004F489A">
      <w:pPr>
        <w:spacing w:before="100" w:beforeAutospacing="1" w:after="100" w:afterAutospacing="1" w:line="240" w:lineRule="auto"/>
        <w:rPr>
          <w:rFonts w:eastAsia="Times New Roman" w:cs="Arial"/>
          <w:b/>
          <w:bCs/>
          <w:lang w:eastAsia="en-GB"/>
        </w:rPr>
      </w:pPr>
    </w:p>
    <w:p w14:paraId="60768ACF" w14:textId="75003C6A" w:rsidR="004F489A" w:rsidRPr="00F469C6" w:rsidRDefault="004F489A" w:rsidP="004F489A">
      <w:pPr>
        <w:spacing w:before="100" w:beforeAutospacing="1" w:after="100" w:afterAutospacing="1" w:line="240" w:lineRule="auto"/>
        <w:rPr>
          <w:rFonts w:eastAsia="Times New Roman" w:cs="Arial"/>
          <w:b/>
          <w:bCs/>
          <w:lang w:eastAsia="en-GB"/>
        </w:rPr>
      </w:pPr>
      <w:r w:rsidRPr="00F469C6">
        <w:rPr>
          <w:rFonts w:eastAsia="Times New Roman" w:cs="Arial"/>
          <w:b/>
          <w:bCs/>
          <w:lang w:eastAsia="en-GB"/>
        </w:rPr>
        <w:t>Person Specification: Experience, Skills and Knowledge</w:t>
      </w:r>
    </w:p>
    <w:p w14:paraId="48507693" w14:textId="232FE14D"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Experience of providing administrative, coordination, or project support in a busy team or organisational setting.</w:t>
      </w:r>
    </w:p>
    <w:p w14:paraId="51E1AE75" w14:textId="38F17C07"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Strong organisational and time-management skills, with the ability to manage multiple tasks, track actions, and meet deadlines.</w:t>
      </w:r>
    </w:p>
    <w:p w14:paraId="59EE9C2A" w14:textId="3F83A8DA"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High level of attention to detail and accuracy, particularly when working with data, records, or documentation.</w:t>
      </w:r>
    </w:p>
    <w:p w14:paraId="31E9D30C" w14:textId="6F6FE92F"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Confidence using digital tools and systems (e.g. databases, spreadsheets, shared documents) and willingness to learn new systems quickly.</w:t>
      </w:r>
    </w:p>
    <w:p w14:paraId="72523A63" w14:textId="04CAB434"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Ability to prepare clear, concise documents and summaries from information provided by others, using templates and guidance.</w:t>
      </w:r>
    </w:p>
    <w:p w14:paraId="5796EFA9" w14:textId="4FD3A0C0"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Experience of coordinating meetings or groups, including scheduling, agenda preparation, note-taking, and action tracking.</w:t>
      </w:r>
    </w:p>
    <w:p w14:paraId="5474FE6F" w14:textId="600C8838"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Good written and verbal communication skills, with the ability to work professionally with colleagues at different levels of seniority.</w:t>
      </w:r>
    </w:p>
    <w:p w14:paraId="2751D293" w14:textId="5BD2B744"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Ability to follow processes consistently, while also spotting when information is missing, unclear, or needs updating.</w:t>
      </w:r>
    </w:p>
    <w:p w14:paraId="3E469099" w14:textId="77777777"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An interest in, or basic understanding of, research, service improvement, data, or insight work (formal experience not required).</w:t>
      </w:r>
    </w:p>
    <w:p w14:paraId="16F197E9" w14:textId="2A4543CB" w:rsidR="004F489A" w:rsidRPr="00F469C6" w:rsidRDefault="004F489A" w:rsidP="004F489A">
      <w:pPr>
        <w:pStyle w:val="ListParagraph"/>
        <w:numPr>
          <w:ilvl w:val="0"/>
          <w:numId w:val="9"/>
        </w:numPr>
        <w:spacing w:before="100" w:beforeAutospacing="1" w:after="100" w:afterAutospacing="1" w:line="240" w:lineRule="auto"/>
        <w:rPr>
          <w:rFonts w:eastAsia="Times New Roman" w:cs="Arial"/>
          <w:sz w:val="20"/>
          <w:szCs w:val="20"/>
          <w:lang w:eastAsia="en-GB"/>
        </w:rPr>
      </w:pPr>
      <w:r w:rsidRPr="00F469C6">
        <w:rPr>
          <w:rFonts w:eastAsia="Times New Roman" w:cs="Arial"/>
          <w:sz w:val="20"/>
          <w:szCs w:val="20"/>
          <w:lang w:eastAsia="en-GB"/>
        </w:rPr>
        <w:t>A proactive, reliable approach to work, with the confidence to chase actions, ask clarifying questions, and seek support when needed.</w:t>
      </w:r>
    </w:p>
    <w:p w14:paraId="0B68D3C9" w14:textId="77777777" w:rsidR="004F489A" w:rsidRPr="00F469C6" w:rsidRDefault="004F489A" w:rsidP="004F489A">
      <w:pPr>
        <w:spacing w:before="100" w:beforeAutospacing="1" w:after="100" w:afterAutospacing="1" w:line="240" w:lineRule="auto"/>
        <w:rPr>
          <w:rFonts w:eastAsia="Times New Roman" w:cs="Arial"/>
          <w:sz w:val="20"/>
          <w:szCs w:val="20"/>
          <w:lang w:eastAsia="en-GB"/>
        </w:rPr>
      </w:pPr>
    </w:p>
    <w:sectPr w:rsidR="004F489A" w:rsidRPr="00F469C6" w:rsidSect="002B4C2D">
      <w:headerReference w:type="default" r:id="rId10"/>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ED62" w14:textId="77777777" w:rsidR="005435F2" w:rsidRDefault="005435F2" w:rsidP="005435F2">
      <w:pPr>
        <w:spacing w:after="0" w:line="240" w:lineRule="auto"/>
      </w:pPr>
      <w:r>
        <w:separator/>
      </w:r>
    </w:p>
  </w:endnote>
  <w:endnote w:type="continuationSeparator" w:id="0">
    <w:p w14:paraId="0DCCBFEA" w14:textId="77777777" w:rsidR="005435F2" w:rsidRDefault="005435F2" w:rsidP="0054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rcu Light">
    <w:altName w:val="Segoe UI Historic"/>
    <w:panose1 w:val="020B0303050601040103"/>
    <w:charset w:val="00"/>
    <w:family w:val="swiss"/>
    <w:notTrueType/>
    <w:pitch w:val="variable"/>
    <w:sig w:usb0="0000014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ercu Bold">
    <w:altName w:val="Apercu"/>
    <w:panose1 w:val="00000000000000000000"/>
    <w:charset w:val="00"/>
    <w:family w:val="roman"/>
    <w:notTrueType/>
    <w:pitch w:val="default"/>
  </w:font>
  <w:font w:name="InterFace">
    <w:altName w:val="Arial"/>
    <w:charset w:val="00"/>
    <w:family w:val="auto"/>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5611" w14:textId="4FD1295C" w:rsidR="00170BBA" w:rsidRDefault="00170BBA" w:rsidP="00170BBA">
    <w:pPr>
      <w:pStyle w:val="Footer"/>
      <w:rPr>
        <w:b/>
        <w:bCs/>
      </w:rPr>
    </w:pPr>
    <w:r>
      <w:rPr>
        <w:b/>
        <w:bCs/>
      </w:rPr>
      <w:t>Assistant – Insights, Impact and Innovation</w:t>
    </w:r>
  </w:p>
  <w:p w14:paraId="1EF9253E" w14:textId="77777777" w:rsidR="00170BBA" w:rsidRDefault="00170BBA" w:rsidP="00170BBA">
    <w:pPr>
      <w:pStyle w:val="Footer"/>
    </w:pPr>
    <w:r>
      <w:rPr>
        <w:rFonts w:ascii="InterFace"/>
        <w:sz w:val="16"/>
      </w:rPr>
      <w:t>7-11</w:t>
    </w:r>
    <w:r>
      <w:rPr>
        <w:rFonts w:ascii="InterFace"/>
        <w:spacing w:val="-2"/>
        <w:sz w:val="16"/>
      </w:rPr>
      <w:t xml:space="preserve"> </w:t>
    </w:r>
    <w:r>
      <w:rPr>
        <w:rFonts w:ascii="InterFace"/>
        <w:spacing w:val="-1"/>
        <w:sz w:val="16"/>
      </w:rPr>
      <w:t>Britannia</w:t>
    </w:r>
    <w:r>
      <w:rPr>
        <w:rFonts w:ascii="InterFace"/>
        <w:spacing w:val="-2"/>
        <w:sz w:val="16"/>
      </w:rPr>
      <w:t xml:space="preserve"> </w:t>
    </w:r>
    <w:r>
      <w:rPr>
        <w:rFonts w:ascii="InterFace"/>
        <w:sz w:val="16"/>
      </w:rPr>
      <w:t>Street,</w:t>
    </w:r>
    <w:r>
      <w:rPr>
        <w:rFonts w:ascii="InterFace"/>
        <w:spacing w:val="-1"/>
        <w:sz w:val="16"/>
      </w:rPr>
      <w:t xml:space="preserve"> London</w:t>
    </w:r>
    <w:r>
      <w:rPr>
        <w:rFonts w:ascii="InterFace"/>
        <w:spacing w:val="-2"/>
        <w:sz w:val="16"/>
      </w:rPr>
      <w:t xml:space="preserve"> </w:t>
    </w:r>
    <w:r>
      <w:rPr>
        <w:rFonts w:ascii="InterFace"/>
        <w:spacing w:val="-1"/>
        <w:sz w:val="16"/>
      </w:rPr>
      <w:t>WC1X</w:t>
    </w:r>
    <w:r>
      <w:rPr>
        <w:rFonts w:ascii="InterFace"/>
        <w:spacing w:val="-3"/>
        <w:sz w:val="16"/>
      </w:rPr>
      <w:t xml:space="preserve"> </w:t>
    </w:r>
    <w:r>
      <w:rPr>
        <w:rFonts w:ascii="InterFace"/>
        <w:sz w:val="16"/>
      </w:rPr>
      <w:t>9JS</w:t>
    </w:r>
    <w:r>
      <w:rPr>
        <w:rFonts w:ascii="InterFace"/>
        <w:spacing w:val="32"/>
        <w:sz w:val="16"/>
      </w:rPr>
      <w:t xml:space="preserve"> </w:t>
    </w:r>
    <w:r>
      <w:rPr>
        <w:rFonts w:ascii="InterFace"/>
        <w:sz w:val="16"/>
      </w:rPr>
      <w:t>|</w:t>
    </w:r>
    <w:r>
      <w:rPr>
        <w:rFonts w:ascii="InterFace"/>
        <w:spacing w:val="29"/>
        <w:sz w:val="16"/>
      </w:rPr>
      <w:t xml:space="preserve"> </w:t>
    </w:r>
    <w:r>
      <w:rPr>
        <w:rFonts w:ascii="InterFace"/>
        <w:spacing w:val="-1"/>
        <w:sz w:val="16"/>
      </w:rPr>
      <w:t>020</w:t>
    </w:r>
    <w:r>
      <w:rPr>
        <w:rFonts w:ascii="InterFace"/>
        <w:spacing w:val="-2"/>
        <w:sz w:val="16"/>
      </w:rPr>
      <w:t xml:space="preserve"> </w:t>
    </w:r>
    <w:r>
      <w:rPr>
        <w:rFonts w:ascii="InterFace"/>
        <w:spacing w:val="-1"/>
        <w:sz w:val="16"/>
      </w:rPr>
      <w:t>7239</w:t>
    </w:r>
    <w:r>
      <w:rPr>
        <w:rFonts w:ascii="InterFace"/>
        <w:spacing w:val="-2"/>
        <w:sz w:val="16"/>
      </w:rPr>
      <w:t xml:space="preserve"> </w:t>
    </w:r>
    <w:r>
      <w:rPr>
        <w:rFonts w:ascii="InterFace"/>
        <w:spacing w:val="-1"/>
        <w:sz w:val="16"/>
      </w:rPr>
      <w:t>9100</w:t>
    </w:r>
    <w:r>
      <w:rPr>
        <w:rFonts w:ascii="InterFace"/>
        <w:spacing w:val="31"/>
        <w:sz w:val="16"/>
      </w:rPr>
      <w:t xml:space="preserve"> </w:t>
    </w:r>
    <w:hyperlink r:id="rId1" w:history="1">
      <w:r w:rsidRPr="00FB575B">
        <w:rPr>
          <w:rStyle w:val="Hyperlink"/>
          <w:rFonts w:ascii="InterFace"/>
          <w:sz w:val="16"/>
        </w:rPr>
        <w:t>|</w:t>
      </w:r>
      <w:r w:rsidRPr="00FB575B">
        <w:rPr>
          <w:rStyle w:val="Hyperlink"/>
          <w:rFonts w:ascii="InterFace"/>
          <w:spacing w:val="32"/>
          <w:sz w:val="16"/>
        </w:rPr>
        <w:t xml:space="preserve"> </w:t>
      </w:r>
      <w:r w:rsidRPr="00577820">
        <w:rPr>
          <w:rStyle w:val="Hyperlink"/>
          <w:rFonts w:ascii="InterFace"/>
          <w:spacing w:val="-1"/>
          <w:sz w:val="16"/>
        </w:rPr>
        <w:t>recruitment</w:t>
      </w:r>
      <w:r w:rsidRPr="00577820">
        <w:rPr>
          <w:rStyle w:val="Hyperlink"/>
          <w:rFonts w:ascii="Malgun Gothic" w:hint="eastAsia"/>
          <w:spacing w:val="-1"/>
          <w:sz w:val="16"/>
        </w:rPr>
        <w:t>@</w:t>
      </w:r>
      <w:r w:rsidRPr="00577820">
        <w:rPr>
          <w:rStyle w:val="Hyperlink"/>
          <w:rFonts w:ascii="InterFace"/>
          <w:spacing w:val="-1"/>
          <w:sz w:val="16"/>
        </w:rPr>
        <w:t>helpmusicians.org.uk</w:t>
      </w:r>
    </w:hyperlink>
    <w:r>
      <w:rPr>
        <w:rFonts w:ascii="InterFace"/>
        <w:spacing w:val="30"/>
        <w:sz w:val="16"/>
      </w:rPr>
      <w:t xml:space="preserve"> </w:t>
    </w:r>
    <w:r>
      <w:rPr>
        <w:rFonts w:ascii="InterFace"/>
        <w:sz w:val="16"/>
      </w:rPr>
      <w:t>|</w:t>
    </w:r>
  </w:p>
  <w:p w14:paraId="253B17D4" w14:textId="77777777" w:rsidR="00170BBA" w:rsidRDefault="0017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591D" w14:textId="77777777" w:rsidR="005435F2" w:rsidRDefault="005435F2" w:rsidP="005435F2">
      <w:pPr>
        <w:spacing w:after="0" w:line="240" w:lineRule="auto"/>
      </w:pPr>
      <w:r>
        <w:separator/>
      </w:r>
    </w:p>
  </w:footnote>
  <w:footnote w:type="continuationSeparator" w:id="0">
    <w:p w14:paraId="792C8900" w14:textId="77777777" w:rsidR="005435F2" w:rsidRDefault="005435F2" w:rsidP="00543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A317" w14:textId="77777777" w:rsidR="005435F2" w:rsidRPr="00FB575B" w:rsidRDefault="005435F2" w:rsidP="005435F2">
    <w:pPr>
      <w:pStyle w:val="Header"/>
      <w:rPr>
        <w:rFonts w:ascii="Apercu Bold" w:hAnsi="Apercu Bold" w:cs="Arial"/>
      </w:rPr>
    </w:pPr>
    <w:r>
      <w:rPr>
        <w:noProof/>
      </w:rPr>
      <w:drawing>
        <wp:anchor distT="0" distB="0" distL="114300" distR="114300" simplePos="0" relativeHeight="251658241" behindDoc="1" locked="0" layoutInCell="1" allowOverlap="1" wp14:anchorId="0D89A59A" wp14:editId="74A2C707">
          <wp:simplePos x="0" y="0"/>
          <wp:positionH relativeFrom="column">
            <wp:posOffset>5549900</wp:posOffset>
          </wp:positionH>
          <wp:positionV relativeFrom="paragraph">
            <wp:posOffset>-306070</wp:posOffset>
          </wp:positionV>
          <wp:extent cx="673100" cy="762635"/>
          <wp:effectExtent l="0" t="0" r="0" b="0"/>
          <wp:wrapTight wrapText="bothSides">
            <wp:wrapPolygon edited="0">
              <wp:start x="6725" y="0"/>
              <wp:lineTo x="3057" y="2698"/>
              <wp:lineTo x="611" y="5935"/>
              <wp:lineTo x="0" y="16726"/>
              <wp:lineTo x="0" y="21042"/>
              <wp:lineTo x="6113" y="21042"/>
              <wp:lineTo x="6725" y="21042"/>
              <wp:lineTo x="14672" y="17266"/>
              <wp:lineTo x="20785" y="15107"/>
              <wp:lineTo x="20785" y="3777"/>
              <wp:lineTo x="16506" y="0"/>
              <wp:lineTo x="6725" y="0"/>
            </wp:wrapPolygon>
          </wp:wrapTight>
          <wp:docPr id="84406226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62269"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75B">
      <w:rPr>
        <w:rFonts w:ascii="Apercu Bold" w:hAnsi="Apercu Bold" w:cs="Arial"/>
        <w:noProof/>
        <w:sz w:val="20"/>
        <w:lang w:eastAsia="en-GB"/>
      </w:rPr>
      <w:drawing>
        <wp:anchor distT="0" distB="0" distL="114300" distR="114300" simplePos="0" relativeHeight="251658240" behindDoc="0" locked="0" layoutInCell="1" allowOverlap="1" wp14:anchorId="23BA5FB1" wp14:editId="3FF5BE6D">
          <wp:simplePos x="0" y="0"/>
          <wp:positionH relativeFrom="column">
            <wp:posOffset>4279900</wp:posOffset>
          </wp:positionH>
          <wp:positionV relativeFrom="paragraph">
            <wp:posOffset>-184150</wp:posOffset>
          </wp:positionV>
          <wp:extent cx="1168400" cy="407035"/>
          <wp:effectExtent l="0" t="0" r="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84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575B">
      <w:rPr>
        <w:rFonts w:ascii="Apercu Bold" w:hAnsi="Apercu Bold" w:cs="Arial"/>
        <w:b/>
        <w:bCs/>
      </w:rPr>
      <w:t>JOB DESCRIPTION &amp; PERSON SPECIFICATION</w:t>
    </w:r>
    <w:r w:rsidRPr="00FB575B">
      <w:rPr>
        <w:rFonts w:ascii="Apercu Bold" w:hAnsi="Apercu Bold" w:cs="Arial"/>
        <w:b/>
      </w:rPr>
      <w:tab/>
    </w:r>
  </w:p>
  <w:p w14:paraId="0AA59674" w14:textId="77777777" w:rsidR="005435F2" w:rsidRDefault="005435F2" w:rsidP="005435F2">
    <w:pPr>
      <w:pStyle w:val="Header"/>
    </w:pPr>
  </w:p>
  <w:p w14:paraId="4032EA54" w14:textId="77777777" w:rsidR="005435F2" w:rsidRDefault="00543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B25"/>
    <w:multiLevelType w:val="multilevel"/>
    <w:tmpl w:val="9FD64F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A4230"/>
    <w:multiLevelType w:val="multilevel"/>
    <w:tmpl w:val="AEF20F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7EB3EE3"/>
    <w:multiLevelType w:val="multilevel"/>
    <w:tmpl w:val="98602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1E1C70"/>
    <w:multiLevelType w:val="multilevel"/>
    <w:tmpl w:val="48A4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707638"/>
    <w:multiLevelType w:val="multilevel"/>
    <w:tmpl w:val="19C889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B1201"/>
    <w:multiLevelType w:val="multilevel"/>
    <w:tmpl w:val="9FD64F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43028"/>
    <w:multiLevelType w:val="multilevel"/>
    <w:tmpl w:val="AEF20FF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65E1360A"/>
    <w:multiLevelType w:val="multilevel"/>
    <w:tmpl w:val="6108ED7E"/>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7810075"/>
    <w:multiLevelType w:val="multilevel"/>
    <w:tmpl w:val="CC0EDD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AA0428"/>
    <w:multiLevelType w:val="multilevel"/>
    <w:tmpl w:val="39606A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7422163">
    <w:abstractNumId w:val="3"/>
  </w:num>
  <w:num w:numId="2" w16cid:durableId="1682781940">
    <w:abstractNumId w:val="2"/>
  </w:num>
  <w:num w:numId="3" w16cid:durableId="1223761106">
    <w:abstractNumId w:val="9"/>
  </w:num>
  <w:num w:numId="4" w16cid:durableId="743526093">
    <w:abstractNumId w:val="7"/>
  </w:num>
  <w:num w:numId="5" w16cid:durableId="1312055532">
    <w:abstractNumId w:val="4"/>
  </w:num>
  <w:num w:numId="6" w16cid:durableId="757100223">
    <w:abstractNumId w:val="0"/>
  </w:num>
  <w:num w:numId="7" w16cid:durableId="1808204941">
    <w:abstractNumId w:val="5"/>
  </w:num>
  <w:num w:numId="8" w16cid:durableId="1868060016">
    <w:abstractNumId w:val="8"/>
  </w:num>
  <w:num w:numId="9" w16cid:durableId="736586094">
    <w:abstractNumId w:val="6"/>
  </w:num>
  <w:num w:numId="10" w16cid:durableId="5933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38"/>
    <w:rsid w:val="00107C6C"/>
    <w:rsid w:val="001208E7"/>
    <w:rsid w:val="00163468"/>
    <w:rsid w:val="00170BBA"/>
    <w:rsid w:val="001B4E9C"/>
    <w:rsid w:val="0025768A"/>
    <w:rsid w:val="00290545"/>
    <w:rsid w:val="002B4C2D"/>
    <w:rsid w:val="00340963"/>
    <w:rsid w:val="0035141F"/>
    <w:rsid w:val="003B6A48"/>
    <w:rsid w:val="004E29C3"/>
    <w:rsid w:val="004F489A"/>
    <w:rsid w:val="005319E7"/>
    <w:rsid w:val="005435F2"/>
    <w:rsid w:val="005E295A"/>
    <w:rsid w:val="006B467F"/>
    <w:rsid w:val="007C323F"/>
    <w:rsid w:val="00827372"/>
    <w:rsid w:val="00850936"/>
    <w:rsid w:val="009728E2"/>
    <w:rsid w:val="00984AF3"/>
    <w:rsid w:val="009A188B"/>
    <w:rsid w:val="009D5DA3"/>
    <w:rsid w:val="009F422F"/>
    <w:rsid w:val="00A22DB3"/>
    <w:rsid w:val="00A624C9"/>
    <w:rsid w:val="00BA3FB5"/>
    <w:rsid w:val="00CA5EB2"/>
    <w:rsid w:val="00D70D4F"/>
    <w:rsid w:val="00D80CD4"/>
    <w:rsid w:val="00DA400B"/>
    <w:rsid w:val="00E2474D"/>
    <w:rsid w:val="00E57338"/>
    <w:rsid w:val="00E72C4D"/>
    <w:rsid w:val="00F147FC"/>
    <w:rsid w:val="00F35A92"/>
    <w:rsid w:val="00F469C6"/>
    <w:rsid w:val="00FD5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B059F"/>
  <w15:chartTrackingRefBased/>
  <w15:docId w15:val="{A10FFCC9-E7DE-472F-95D7-0988A279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ercu Light" w:eastAsiaTheme="minorHAnsi" w:hAnsi="Apercu Light" w:cstheme="minorBidi"/>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E7"/>
  </w:style>
  <w:style w:type="paragraph" w:styleId="Heading1">
    <w:name w:val="heading 1"/>
    <w:basedOn w:val="Normal"/>
    <w:next w:val="Normal"/>
    <w:link w:val="Heading1Char"/>
    <w:uiPriority w:val="9"/>
    <w:qFormat/>
    <w:rsid w:val="00E57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3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3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73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73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73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73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73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3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3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73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73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73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73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73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7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3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3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7338"/>
    <w:pPr>
      <w:spacing w:before="160"/>
      <w:jc w:val="center"/>
    </w:pPr>
    <w:rPr>
      <w:i/>
      <w:iCs/>
      <w:color w:val="404040" w:themeColor="text1" w:themeTint="BF"/>
    </w:rPr>
  </w:style>
  <w:style w:type="character" w:customStyle="1" w:styleId="QuoteChar">
    <w:name w:val="Quote Char"/>
    <w:basedOn w:val="DefaultParagraphFont"/>
    <w:link w:val="Quote"/>
    <w:uiPriority w:val="29"/>
    <w:rsid w:val="00E57338"/>
    <w:rPr>
      <w:i/>
      <w:iCs/>
      <w:color w:val="404040" w:themeColor="text1" w:themeTint="BF"/>
    </w:rPr>
  </w:style>
  <w:style w:type="paragraph" w:styleId="ListParagraph">
    <w:name w:val="List Paragraph"/>
    <w:basedOn w:val="Normal"/>
    <w:uiPriority w:val="34"/>
    <w:qFormat/>
    <w:rsid w:val="00E57338"/>
    <w:pPr>
      <w:ind w:left="720"/>
      <w:contextualSpacing/>
    </w:pPr>
  </w:style>
  <w:style w:type="character" w:styleId="IntenseEmphasis">
    <w:name w:val="Intense Emphasis"/>
    <w:basedOn w:val="DefaultParagraphFont"/>
    <w:uiPriority w:val="21"/>
    <w:qFormat/>
    <w:rsid w:val="00E57338"/>
    <w:rPr>
      <w:i/>
      <w:iCs/>
      <w:color w:val="0F4761" w:themeColor="accent1" w:themeShade="BF"/>
    </w:rPr>
  </w:style>
  <w:style w:type="paragraph" w:styleId="IntenseQuote">
    <w:name w:val="Intense Quote"/>
    <w:basedOn w:val="Normal"/>
    <w:next w:val="Normal"/>
    <w:link w:val="IntenseQuoteChar"/>
    <w:uiPriority w:val="30"/>
    <w:qFormat/>
    <w:rsid w:val="00E57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338"/>
    <w:rPr>
      <w:i/>
      <w:iCs/>
      <w:color w:val="0F4761" w:themeColor="accent1" w:themeShade="BF"/>
    </w:rPr>
  </w:style>
  <w:style w:type="character" w:styleId="IntenseReference">
    <w:name w:val="Intense Reference"/>
    <w:basedOn w:val="DefaultParagraphFont"/>
    <w:uiPriority w:val="32"/>
    <w:qFormat/>
    <w:rsid w:val="00E57338"/>
    <w:rPr>
      <w:b/>
      <w:bCs/>
      <w:smallCaps/>
      <w:color w:val="0F4761" w:themeColor="accent1" w:themeShade="BF"/>
      <w:spacing w:val="5"/>
    </w:rPr>
  </w:style>
  <w:style w:type="paragraph" w:styleId="Revision">
    <w:name w:val="Revision"/>
    <w:hidden/>
    <w:uiPriority w:val="99"/>
    <w:semiHidden/>
    <w:rsid w:val="00D70D4F"/>
    <w:pPr>
      <w:spacing w:after="0" w:line="240" w:lineRule="auto"/>
    </w:pPr>
  </w:style>
  <w:style w:type="paragraph" w:styleId="Header">
    <w:name w:val="header"/>
    <w:basedOn w:val="Normal"/>
    <w:link w:val="HeaderChar"/>
    <w:uiPriority w:val="99"/>
    <w:unhideWhenUsed/>
    <w:rsid w:val="0054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5F2"/>
  </w:style>
  <w:style w:type="paragraph" w:styleId="Footer">
    <w:name w:val="footer"/>
    <w:basedOn w:val="Normal"/>
    <w:link w:val="FooterChar"/>
    <w:uiPriority w:val="99"/>
    <w:unhideWhenUsed/>
    <w:rsid w:val="00543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5F2"/>
  </w:style>
  <w:style w:type="character" w:styleId="Hyperlink">
    <w:name w:val="Hyperlink"/>
    <w:basedOn w:val="DefaultParagraphFont"/>
    <w:uiPriority w:val="99"/>
    <w:unhideWhenUsed/>
    <w:rsid w:val="00170BBA"/>
    <w:rPr>
      <w:color w:val="0000FF"/>
      <w:u w:val="single"/>
    </w:rPr>
  </w:style>
  <w:style w:type="paragraph" w:styleId="NoSpacing">
    <w:name w:val="No Spacing"/>
    <w:uiPriority w:val="1"/>
    <w:qFormat/>
    <w:rsid w:val="001208E7"/>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20recruitment@helpmusicians.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871172-abb7-41d3-8a34-4933076dce4d" xsi:nil="true"/>
    <lcf76f155ced4ddcb4097134ff3c332f xmlns="2ea7faac-962e-40cb-a1ad-075162d1ae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1E6736197EB48944F89D2E25211F8" ma:contentTypeVersion="18" ma:contentTypeDescription="Create a new document." ma:contentTypeScope="" ma:versionID="fc431fb4fe874f206ea60b4cf332a7bf">
  <xsd:schema xmlns:xsd="http://www.w3.org/2001/XMLSchema" xmlns:xs="http://www.w3.org/2001/XMLSchema" xmlns:p="http://schemas.microsoft.com/office/2006/metadata/properties" xmlns:ns2="2ea7faac-962e-40cb-a1ad-075162d1aef3" xmlns:ns3="31871172-abb7-41d3-8a34-4933076dce4d" targetNamespace="http://schemas.microsoft.com/office/2006/metadata/properties" ma:root="true" ma:fieldsID="20ab7851203081c36197fb230bbb46c6" ns2:_="" ns3:_="">
    <xsd:import namespace="2ea7faac-962e-40cb-a1ad-075162d1aef3"/>
    <xsd:import namespace="31871172-abb7-41d3-8a34-4933076dc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faac-962e-40cb-a1ad-075162d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fc5efd-4bf9-4fb9-be7b-325e58cf0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71172-abb7-41d3-8a34-4933076dce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83ce83-b3bf-4edb-9d5d-208be848b708}" ma:internalName="TaxCatchAll" ma:showField="CatchAllData" ma:web="31871172-abb7-41d3-8a34-4933076dc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DB9BA-8983-42BF-A52C-0A2E78AEC388}">
  <ds:schemaRefs>
    <ds:schemaRef ds:uri="http://schemas.microsoft.com/sharepoint/v3/contenttype/forms"/>
  </ds:schemaRefs>
</ds:datastoreItem>
</file>

<file path=customXml/itemProps2.xml><?xml version="1.0" encoding="utf-8"?>
<ds:datastoreItem xmlns:ds="http://schemas.openxmlformats.org/officeDocument/2006/customXml" ds:itemID="{912202BA-2F93-40DE-8AD1-6AF81359BC89}">
  <ds:schemaRefs>
    <ds:schemaRef ds:uri="http://schemas.microsoft.com/office/2006/metadata/properties"/>
    <ds:schemaRef ds:uri="http://schemas.microsoft.com/office/infopath/2007/PartnerControls"/>
    <ds:schemaRef ds:uri="31871172-abb7-41d3-8a34-4933076dce4d"/>
    <ds:schemaRef ds:uri="2ea7faac-962e-40cb-a1ad-075162d1aef3"/>
  </ds:schemaRefs>
</ds:datastoreItem>
</file>

<file path=customXml/itemProps3.xml><?xml version="1.0" encoding="utf-8"?>
<ds:datastoreItem xmlns:ds="http://schemas.openxmlformats.org/officeDocument/2006/customXml" ds:itemID="{44DEF6CF-A062-443D-8878-F313039333E5}"/>
</file>

<file path=docProps/app.xml><?xml version="1.0" encoding="utf-8"?>
<Properties xmlns="http://schemas.openxmlformats.org/officeDocument/2006/extended-properties" xmlns:vt="http://schemas.openxmlformats.org/officeDocument/2006/docPropsVTypes">
  <Template>Normal</Template>
  <TotalTime>120</TotalTime>
  <Pages>3</Pages>
  <Words>1060</Words>
  <Characters>5629</Characters>
  <Application>Microsoft Office Word</Application>
  <DocSecurity>0</DocSecurity>
  <Lines>148</Lines>
  <Paragraphs>64</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Oliva</dc:creator>
  <cp:keywords/>
  <dc:description/>
  <cp:lastModifiedBy>Sophie Williamson</cp:lastModifiedBy>
  <cp:revision>27</cp:revision>
  <dcterms:created xsi:type="dcterms:W3CDTF">2026-01-06T12:58:00Z</dcterms:created>
  <dcterms:modified xsi:type="dcterms:W3CDTF">2026-01-13T14:54:00Z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0x0101009001E6736197EB48944F89D2E25211F8</vt:lpwstr>
  </property>
  <property fmtid="{D5CDD505-2E9C-101B-9397-08002B2CF9AE}" pid="3" name="MediaServiceImageTags">
    <vt:lpwstr/>
  </property>
</Properties>
</file>