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B9F9140" w:rsidP="201CEE35" w:rsidRDefault="5B9F9140" w14:paraId="546C4572" w14:textId="6D425A02">
      <w:pPr>
        <w:pStyle w:val="NoSpacing"/>
      </w:pPr>
      <w:r w:rsidRPr="201CEE35">
        <w:rPr>
          <w:rFonts w:ascii="Apercu Light" w:hAnsi="Apercu Light" w:cs="Arial" w:eastAsiaTheme="majorEastAsia"/>
          <w:b/>
          <w:bCs/>
          <w:sz w:val="40"/>
          <w:szCs w:val="40"/>
        </w:rPr>
        <w:t>Service Delivery Officer- Development and Community</w:t>
      </w:r>
    </w:p>
    <w:p w:rsidR="002726D7" w:rsidP="00B30C39" w:rsidRDefault="002726D7" w14:paraId="00CB0192" w14:textId="77777777">
      <w:pPr>
        <w:pStyle w:val="NoSpacing"/>
        <w:rPr>
          <w:rFonts w:ascii="Apercu Light" w:hAnsi="Apercu Light" w:cs="Arial"/>
          <w:b/>
          <w:bCs/>
        </w:rPr>
      </w:pPr>
    </w:p>
    <w:p w:rsidRPr="002726D7" w:rsidR="009947A2" w:rsidP="00B30C39" w:rsidRDefault="002726D7" w14:paraId="5198D22A" w14:textId="2EF17966">
      <w:pPr>
        <w:pStyle w:val="NoSpacing"/>
        <w:rPr>
          <w:rFonts w:ascii="Apercu Light" w:hAnsi="Apercu Light" w:cs="Arial"/>
          <w:b/>
          <w:bCs/>
        </w:rPr>
      </w:pPr>
      <w:r w:rsidRPr="002726D7">
        <w:rPr>
          <w:rFonts w:ascii="Apercu Light" w:hAnsi="Apercu Light" w:cs="Arial"/>
          <w:b/>
          <w:bCs/>
        </w:rPr>
        <w:t xml:space="preserve">Role Purpose </w:t>
      </w:r>
    </w:p>
    <w:p w:rsidR="00067454" w:rsidP="1E1CAAAF" w:rsidRDefault="00B72EA8" w14:paraId="3A80C7BA" w14:textId="7CB031BC">
      <w:pPr>
        <w:spacing w:line="240" w:lineRule="auto"/>
        <w:rPr>
          <w:rFonts w:ascii="Apercu Light" w:hAnsi="Apercu Light"/>
          <w:sz w:val="20"/>
          <w:szCs w:val="20"/>
        </w:rPr>
      </w:pPr>
      <w:r w:rsidRPr="7DF65151" w:rsidR="00F564A7">
        <w:rPr>
          <w:rFonts w:ascii="Apercu Light" w:hAnsi="Apercu Light"/>
          <w:sz w:val="20"/>
          <w:szCs w:val="20"/>
        </w:rPr>
        <w:t>Help Musicians</w:t>
      </w:r>
      <w:r w:rsidRPr="7DF65151" w:rsidR="00B72EA8">
        <w:rPr>
          <w:rFonts w:ascii="Apercu Light" w:hAnsi="Apercu Light"/>
          <w:sz w:val="20"/>
          <w:szCs w:val="20"/>
        </w:rPr>
        <w:t xml:space="preserve"> support</w:t>
      </w:r>
      <w:r w:rsidRPr="7DF65151" w:rsidR="00F564A7">
        <w:rPr>
          <w:rFonts w:ascii="Apercu Light" w:hAnsi="Apercu Light"/>
          <w:sz w:val="20"/>
          <w:szCs w:val="20"/>
        </w:rPr>
        <w:t>s</w:t>
      </w:r>
      <w:r w:rsidRPr="7DF65151" w:rsidR="00B72EA8">
        <w:rPr>
          <w:rFonts w:ascii="Apercu Light" w:hAnsi="Apercu Light"/>
          <w:sz w:val="20"/>
          <w:szCs w:val="20"/>
        </w:rPr>
        <w:t xml:space="preserve"> career-long development for musicians, focussing on </w:t>
      </w:r>
      <w:r w:rsidRPr="7DF65151" w:rsidR="00F564A7">
        <w:rPr>
          <w:rFonts w:ascii="Apercu Light" w:hAnsi="Apercu Light"/>
          <w:sz w:val="20"/>
          <w:szCs w:val="20"/>
        </w:rPr>
        <w:t xml:space="preserve">removing barriers to career progression for </w:t>
      </w:r>
      <w:r w:rsidRPr="7DF65151" w:rsidR="00B72EA8">
        <w:rPr>
          <w:rFonts w:ascii="Apercu Light" w:hAnsi="Apercu Light"/>
          <w:sz w:val="20"/>
          <w:szCs w:val="20"/>
        </w:rPr>
        <w:t>musicians facing financial and other inequities</w:t>
      </w:r>
      <w:r w:rsidRPr="7DF65151" w:rsidR="006726DA">
        <w:rPr>
          <w:rFonts w:ascii="Apercu Light" w:hAnsi="Apercu Light"/>
          <w:sz w:val="20"/>
          <w:szCs w:val="20"/>
        </w:rPr>
        <w:t xml:space="preserve"> so they can </w:t>
      </w:r>
      <w:r w:rsidRPr="7DF65151" w:rsidR="00894F68">
        <w:rPr>
          <w:rFonts w:ascii="Apercu Light" w:hAnsi="Apercu Light"/>
          <w:sz w:val="20"/>
          <w:szCs w:val="20"/>
        </w:rPr>
        <w:t>grow revenue from music and build and sustain income over time</w:t>
      </w:r>
      <w:r w:rsidRPr="7DF65151" w:rsidR="00F564A7">
        <w:rPr>
          <w:rFonts w:ascii="Apercu Light" w:hAnsi="Apercu Light"/>
          <w:sz w:val="20"/>
          <w:szCs w:val="20"/>
        </w:rPr>
        <w:t>. The Musicians Development and Community Officer</w:t>
      </w:r>
      <w:r w:rsidRPr="7DF65151" w:rsidR="00894F68">
        <w:rPr>
          <w:rFonts w:ascii="Apercu Light" w:hAnsi="Apercu Light"/>
          <w:sz w:val="20"/>
          <w:szCs w:val="20"/>
        </w:rPr>
        <w:t xml:space="preserve">s deliver our </w:t>
      </w:r>
      <w:r w:rsidRPr="7DF65151" w:rsidR="00F564A7">
        <w:rPr>
          <w:rFonts w:ascii="Apercu Light" w:hAnsi="Apercu Light"/>
          <w:sz w:val="20"/>
          <w:szCs w:val="20"/>
        </w:rPr>
        <w:t xml:space="preserve">diverse portfolio of career development and music education support, including career accelerators, </w:t>
      </w:r>
      <w:r w:rsidRPr="7DF65151" w:rsidR="00B32CDB">
        <w:rPr>
          <w:rFonts w:ascii="Apercu Light" w:hAnsi="Apercu Light"/>
          <w:sz w:val="20"/>
          <w:szCs w:val="20"/>
        </w:rPr>
        <w:t xml:space="preserve">career skills and advice and collaborations with spaces and services across the UK to reduce barriers to access for supported musicians. </w:t>
      </w:r>
      <w:r w:rsidRPr="7DF65151" w:rsidR="00F564A7">
        <w:rPr>
          <w:rFonts w:ascii="Apercu Light" w:hAnsi="Apercu Light"/>
          <w:sz w:val="20"/>
          <w:szCs w:val="20"/>
        </w:rPr>
        <w:t xml:space="preserve"> </w:t>
      </w:r>
    </w:p>
    <w:p w:rsidR="006726DA" w:rsidP="1E1CAAAF" w:rsidRDefault="006726DA" w14:paraId="65B4C4A0" w14:textId="6340E0C4">
      <w:pPr>
        <w:spacing w:line="240" w:lineRule="auto"/>
        <w:rPr>
          <w:rFonts w:ascii="Apercu Light" w:hAnsi="Apercu Light"/>
          <w:sz w:val="20"/>
          <w:szCs w:val="20"/>
        </w:rPr>
      </w:pPr>
      <w:r>
        <w:rPr>
          <w:rFonts w:ascii="Apercu Light" w:hAnsi="Apercu Light"/>
          <w:sz w:val="20"/>
          <w:szCs w:val="20"/>
        </w:rPr>
        <w:t xml:space="preserve">As MDC Officers are responsible for selection of musicians for career development support, they also play a critical role in impactful management of charitable funds and resources. </w:t>
      </w:r>
    </w:p>
    <w:p w:rsidR="00B32CDB" w:rsidP="1E1CAAAF" w:rsidRDefault="008B7553" w14:paraId="26B4786F" w14:textId="1501AECD">
      <w:pPr>
        <w:spacing w:line="240" w:lineRule="auto"/>
        <w:rPr>
          <w:rFonts w:ascii="Apercu Light" w:hAnsi="Apercu Light"/>
          <w:sz w:val="20"/>
          <w:szCs w:val="20"/>
        </w:rPr>
      </w:pPr>
      <w:r>
        <w:rPr>
          <w:rFonts w:ascii="Apercu Light" w:hAnsi="Apercu Light"/>
          <w:sz w:val="20"/>
          <w:szCs w:val="20"/>
        </w:rPr>
        <w:t xml:space="preserve">Officers </w:t>
      </w:r>
      <w:r w:rsidR="00894F68">
        <w:rPr>
          <w:rFonts w:ascii="Apercu Light" w:hAnsi="Apercu Light"/>
          <w:sz w:val="20"/>
          <w:szCs w:val="20"/>
        </w:rPr>
        <w:t xml:space="preserve">each </w:t>
      </w:r>
      <w:r>
        <w:rPr>
          <w:rFonts w:ascii="Apercu Light" w:hAnsi="Apercu Light"/>
          <w:sz w:val="20"/>
          <w:szCs w:val="20"/>
        </w:rPr>
        <w:t xml:space="preserve">lead on specific areas of the service, which is agreed annually within the service </w:t>
      </w:r>
      <w:r w:rsidR="00894F68">
        <w:rPr>
          <w:rFonts w:ascii="Apercu Light" w:hAnsi="Apercu Light"/>
          <w:sz w:val="20"/>
          <w:szCs w:val="20"/>
        </w:rPr>
        <w:t>appraisals,</w:t>
      </w:r>
      <w:r>
        <w:rPr>
          <w:rFonts w:ascii="Apercu Light" w:hAnsi="Apercu Light"/>
          <w:sz w:val="20"/>
          <w:szCs w:val="20"/>
        </w:rPr>
        <w:t xml:space="preserve"> and </w:t>
      </w:r>
      <w:r w:rsidR="00894F68">
        <w:rPr>
          <w:rFonts w:ascii="Apercu Light" w:hAnsi="Apercu Light"/>
          <w:sz w:val="20"/>
          <w:szCs w:val="20"/>
        </w:rPr>
        <w:t>which</w:t>
      </w:r>
      <w:r>
        <w:rPr>
          <w:rFonts w:ascii="Apercu Light" w:hAnsi="Apercu Light"/>
          <w:sz w:val="20"/>
          <w:szCs w:val="20"/>
        </w:rPr>
        <w:t xml:space="preserve"> may change over time</w:t>
      </w:r>
      <w:r w:rsidR="00894F68">
        <w:rPr>
          <w:rFonts w:ascii="Apercu Light" w:hAnsi="Apercu Light"/>
          <w:sz w:val="20"/>
          <w:szCs w:val="20"/>
        </w:rPr>
        <w:t xml:space="preserve"> in line with service evolution and staff development.</w:t>
      </w:r>
      <w:r>
        <w:rPr>
          <w:rFonts w:ascii="Apercu Light" w:hAnsi="Apercu Light"/>
          <w:sz w:val="20"/>
          <w:szCs w:val="20"/>
        </w:rPr>
        <w:t xml:space="preserve"> Each </w:t>
      </w:r>
      <w:r w:rsidR="00923E83">
        <w:rPr>
          <w:rFonts w:ascii="Apercu Light" w:hAnsi="Apercu Light"/>
          <w:sz w:val="20"/>
          <w:szCs w:val="20"/>
        </w:rPr>
        <w:t xml:space="preserve">type of support has defined milestones, performance and impact </w:t>
      </w:r>
      <w:r w:rsidR="006726DA">
        <w:rPr>
          <w:rFonts w:ascii="Apercu Light" w:hAnsi="Apercu Light"/>
          <w:sz w:val="20"/>
          <w:szCs w:val="20"/>
        </w:rPr>
        <w:t>indicators</w:t>
      </w:r>
      <w:r w:rsidR="00923E83">
        <w:rPr>
          <w:rFonts w:ascii="Apercu Light" w:hAnsi="Apercu Light"/>
          <w:sz w:val="20"/>
          <w:szCs w:val="20"/>
        </w:rPr>
        <w:t xml:space="preserve"> and must be managed within a budget </w:t>
      </w:r>
      <w:r w:rsidR="006726DA">
        <w:rPr>
          <w:rFonts w:ascii="Apercu Light" w:hAnsi="Apercu Light"/>
          <w:sz w:val="20"/>
          <w:szCs w:val="20"/>
        </w:rPr>
        <w:t xml:space="preserve">– all of which the Officer is responsible for. </w:t>
      </w:r>
    </w:p>
    <w:p w:rsidR="1E1CAAAF" w:rsidP="1E1CAAAF" w:rsidRDefault="00437B4B" w14:paraId="5982D0B9" w14:textId="3C15FD3D">
      <w:pPr>
        <w:spacing w:line="240" w:lineRule="auto"/>
        <w:rPr>
          <w:rFonts w:ascii="Apercu Light" w:hAnsi="Apercu Light" w:cs="Arial"/>
          <w:sz w:val="20"/>
          <w:szCs w:val="20"/>
          <w:lang w:val="en-US"/>
        </w:rPr>
      </w:pPr>
      <w:r w:rsidRPr="007D1977">
        <w:rPr>
          <w:rFonts w:ascii="Apercu Light" w:hAnsi="Apercu Light" w:cs="Arial"/>
          <w:b/>
          <w:bCs/>
          <w:sz w:val="20"/>
          <w:szCs w:val="20"/>
          <w:lang w:val="en-US"/>
        </w:rPr>
        <w:t>Report</w:t>
      </w:r>
      <w:r w:rsidRPr="007D1977" w:rsidR="00424795">
        <w:rPr>
          <w:rFonts w:ascii="Apercu Light" w:hAnsi="Apercu Light" w:cs="Arial"/>
          <w:b/>
          <w:bCs/>
          <w:sz w:val="20"/>
          <w:szCs w:val="20"/>
          <w:lang w:val="en-US"/>
        </w:rPr>
        <w:t>s</w:t>
      </w:r>
      <w:r w:rsidRPr="007D1977">
        <w:rPr>
          <w:rFonts w:ascii="Apercu Light" w:hAnsi="Apercu Light" w:cs="Arial"/>
          <w:b/>
          <w:bCs/>
          <w:sz w:val="20"/>
          <w:szCs w:val="20"/>
          <w:lang w:val="en-US"/>
        </w:rPr>
        <w:t xml:space="preserve"> to:</w:t>
      </w:r>
      <w:r w:rsidRPr="007D1977">
        <w:rPr>
          <w:rFonts w:ascii="Apercu Light" w:hAnsi="Apercu Light" w:cs="Arial"/>
          <w:sz w:val="20"/>
          <w:szCs w:val="20"/>
          <w:lang w:val="en-US"/>
        </w:rPr>
        <w:t xml:space="preserve"> </w:t>
      </w:r>
      <w:r w:rsidR="00067454">
        <w:rPr>
          <w:rFonts w:ascii="Apercu Light" w:hAnsi="Apercu Light" w:cs="Arial"/>
          <w:sz w:val="20"/>
          <w:szCs w:val="20"/>
          <w:lang w:val="en-US"/>
        </w:rPr>
        <w:t xml:space="preserve">Service Delivery Manager: Development and Community </w:t>
      </w:r>
    </w:p>
    <w:p w:rsidRPr="00257DD7" w:rsidR="003B4CF2" w:rsidP="00B30C39" w:rsidRDefault="00424795" w14:paraId="7826C1CC" w14:textId="646DB9D8">
      <w:pPr>
        <w:spacing w:line="240" w:lineRule="auto"/>
        <w:rPr>
          <w:rFonts w:ascii="Apercu Light" w:hAnsi="Apercu Light" w:cs="Arial"/>
          <w:b/>
          <w:bCs/>
          <w:color w:val="000000" w:themeColor="text1"/>
        </w:rPr>
      </w:pPr>
      <w:r w:rsidRPr="00257DD7">
        <w:rPr>
          <w:rFonts w:ascii="Apercu Light" w:hAnsi="Apercu Light" w:cs="Arial"/>
          <w:b/>
          <w:bCs/>
          <w:color w:val="000000" w:themeColor="text1"/>
        </w:rPr>
        <w:t>What does success look like?</w:t>
      </w:r>
    </w:p>
    <w:p w:rsidR="009F4157" w:rsidP="009F4157" w:rsidRDefault="00873EA9" w14:paraId="0396E37E" w14:textId="58882A5D">
      <w:pPr>
        <w:pStyle w:val="NoSpacing"/>
        <w:numPr>
          <w:ilvl w:val="0"/>
          <w:numId w:val="17"/>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Leading the delivery of </w:t>
      </w:r>
      <w:r w:rsidRPr="004741A2" w:rsidR="00E46902">
        <w:rPr>
          <w:rFonts w:ascii="Apercu Light" w:hAnsi="Apercu Light" w:cs="Arial"/>
          <w:color w:val="000000" w:themeColor="text1"/>
          <w:sz w:val="20"/>
          <w:szCs w:val="20"/>
        </w:rPr>
        <w:t xml:space="preserve">highly impactful </w:t>
      </w:r>
      <w:r w:rsidR="00214846">
        <w:rPr>
          <w:rFonts w:ascii="Apercu Light" w:hAnsi="Apercu Light" w:cs="Arial"/>
          <w:color w:val="000000" w:themeColor="text1"/>
          <w:sz w:val="20"/>
          <w:szCs w:val="20"/>
        </w:rPr>
        <w:t>support</w:t>
      </w:r>
      <w:r w:rsidRPr="004741A2" w:rsidR="00E46902">
        <w:rPr>
          <w:rFonts w:ascii="Apercu Light" w:hAnsi="Apercu Light" w:cs="Arial"/>
          <w:color w:val="000000" w:themeColor="text1"/>
          <w:sz w:val="20"/>
          <w:szCs w:val="20"/>
        </w:rPr>
        <w:t xml:space="preserve"> that contribute</w:t>
      </w:r>
      <w:r w:rsidR="00BB0F42">
        <w:rPr>
          <w:rFonts w:ascii="Apercu Light" w:hAnsi="Apercu Light" w:cs="Arial"/>
          <w:color w:val="000000" w:themeColor="text1"/>
          <w:sz w:val="20"/>
          <w:szCs w:val="20"/>
        </w:rPr>
        <w:t>s</w:t>
      </w:r>
      <w:r w:rsidRPr="004741A2" w:rsidR="00E46902">
        <w:rPr>
          <w:rFonts w:ascii="Apercu Light" w:hAnsi="Apercu Light" w:cs="Arial"/>
          <w:color w:val="000000" w:themeColor="text1"/>
          <w:sz w:val="20"/>
          <w:szCs w:val="20"/>
        </w:rPr>
        <w:t xml:space="preserve"> materially to the sustainability of </w:t>
      </w:r>
      <w:r w:rsidR="0093586B">
        <w:rPr>
          <w:rFonts w:ascii="Apercu Light" w:hAnsi="Apercu Light" w:cs="Arial"/>
          <w:color w:val="000000" w:themeColor="text1"/>
          <w:sz w:val="20"/>
          <w:szCs w:val="20"/>
        </w:rPr>
        <w:t>musicians’ careers</w:t>
      </w:r>
      <w:r w:rsidRPr="004741A2" w:rsidR="00E46902">
        <w:rPr>
          <w:rFonts w:ascii="Apercu Light" w:hAnsi="Apercu Light" w:cs="Arial"/>
          <w:color w:val="000000" w:themeColor="text1"/>
          <w:sz w:val="20"/>
          <w:szCs w:val="20"/>
        </w:rPr>
        <w:t xml:space="preserve"> through enabling </w:t>
      </w:r>
      <w:r w:rsidRPr="004741A2" w:rsidR="008E1905">
        <w:rPr>
          <w:rFonts w:ascii="Apercu Light" w:hAnsi="Apercu Light" w:cs="Arial"/>
          <w:color w:val="000000" w:themeColor="text1"/>
          <w:sz w:val="20"/>
          <w:szCs w:val="20"/>
        </w:rPr>
        <w:t>growth</w:t>
      </w:r>
      <w:r w:rsidRPr="004741A2" w:rsidR="00AF3554">
        <w:rPr>
          <w:rFonts w:ascii="Apercu Light" w:hAnsi="Apercu Light" w:cs="Arial"/>
          <w:color w:val="000000" w:themeColor="text1"/>
          <w:sz w:val="20"/>
          <w:szCs w:val="20"/>
        </w:rPr>
        <w:t xml:space="preserve"> and/or diversification of revenue </w:t>
      </w:r>
      <w:r w:rsidR="00BB0F42">
        <w:rPr>
          <w:rFonts w:ascii="Apercu Light" w:hAnsi="Apercu Light" w:cs="Arial"/>
          <w:color w:val="000000" w:themeColor="text1"/>
          <w:sz w:val="20"/>
          <w:szCs w:val="20"/>
        </w:rPr>
        <w:t xml:space="preserve">and which delivers outcomes and success metrics defined in our Impact Framework </w:t>
      </w:r>
    </w:p>
    <w:p w:rsidRPr="004741A2" w:rsidR="00BB0F42" w:rsidP="009F4157" w:rsidRDefault="00BB0F42" w14:paraId="6C675514" w14:textId="2B82999E">
      <w:pPr>
        <w:pStyle w:val="NoSpacing"/>
        <w:numPr>
          <w:ilvl w:val="0"/>
          <w:numId w:val="17"/>
        </w:numPr>
        <w:rPr>
          <w:rFonts w:ascii="Apercu Light" w:hAnsi="Apercu Light" w:cs="Arial"/>
          <w:color w:val="000000" w:themeColor="text1"/>
          <w:sz w:val="20"/>
          <w:szCs w:val="20"/>
        </w:rPr>
      </w:pPr>
      <w:r>
        <w:rPr>
          <w:rFonts w:ascii="Apercu Light" w:hAnsi="Apercu Light" w:cs="Arial"/>
          <w:color w:val="000000" w:themeColor="text1"/>
          <w:sz w:val="20"/>
          <w:szCs w:val="20"/>
        </w:rPr>
        <w:t>Delivery of</w:t>
      </w:r>
      <w:r w:rsidR="00665B92">
        <w:rPr>
          <w:rFonts w:ascii="Apercu Light" w:hAnsi="Apercu Light" w:cs="Arial"/>
          <w:color w:val="000000" w:themeColor="text1"/>
          <w:sz w:val="20"/>
          <w:szCs w:val="20"/>
        </w:rPr>
        <w:t xml:space="preserve"> </w:t>
      </w:r>
      <w:r w:rsidR="003B6D9B">
        <w:rPr>
          <w:rFonts w:ascii="Apercu Light" w:hAnsi="Apercu Light" w:cs="Arial"/>
          <w:color w:val="000000" w:themeColor="text1"/>
          <w:sz w:val="20"/>
          <w:szCs w:val="20"/>
        </w:rPr>
        <w:t xml:space="preserve">exceptional quality of service to all musicians applying for and participating in </w:t>
      </w:r>
      <w:r w:rsidR="000E6E69">
        <w:rPr>
          <w:rFonts w:ascii="Apercu Light" w:hAnsi="Apercu Light" w:cs="Arial"/>
          <w:color w:val="000000" w:themeColor="text1"/>
          <w:sz w:val="20"/>
          <w:szCs w:val="20"/>
        </w:rPr>
        <w:t xml:space="preserve">development support, embedding service principles in the way support is delivered and fulfilling our Service Standards </w:t>
      </w:r>
      <w:r w:rsidR="00B92BE8">
        <w:rPr>
          <w:rFonts w:ascii="Apercu Light" w:hAnsi="Apercu Light" w:cs="Arial"/>
          <w:color w:val="000000" w:themeColor="text1"/>
          <w:sz w:val="20"/>
          <w:szCs w:val="20"/>
        </w:rPr>
        <w:t>and KPIs</w:t>
      </w:r>
      <w:r w:rsidR="0093586B">
        <w:rPr>
          <w:rFonts w:ascii="Apercu Light" w:hAnsi="Apercu Light" w:cs="Arial"/>
          <w:color w:val="000000" w:themeColor="text1"/>
          <w:sz w:val="20"/>
          <w:szCs w:val="20"/>
        </w:rPr>
        <w:t xml:space="preserve"> consistently </w:t>
      </w:r>
    </w:p>
    <w:p w:rsidR="00AF3554" w:rsidP="00312BBD" w:rsidRDefault="00AF3554" w14:paraId="35154E75" w14:textId="0E054FA2">
      <w:pPr>
        <w:pStyle w:val="NoSpacing"/>
        <w:numPr>
          <w:ilvl w:val="0"/>
          <w:numId w:val="17"/>
        </w:numPr>
        <w:rPr>
          <w:rFonts w:ascii="Apercu Light" w:hAnsi="Apercu Light" w:cs="Arial"/>
          <w:color w:val="000000" w:themeColor="text1"/>
          <w:sz w:val="20"/>
          <w:szCs w:val="20"/>
        </w:rPr>
      </w:pPr>
      <w:r w:rsidRPr="004741A2">
        <w:rPr>
          <w:rFonts w:ascii="Apercu Light" w:hAnsi="Apercu Light" w:cs="Arial"/>
          <w:color w:val="000000" w:themeColor="text1"/>
          <w:sz w:val="20"/>
          <w:szCs w:val="20"/>
        </w:rPr>
        <w:t xml:space="preserve">Optimisation of the </w:t>
      </w:r>
      <w:r w:rsidRPr="004741A2" w:rsidR="00D06ADA">
        <w:rPr>
          <w:rFonts w:ascii="Apercu Light" w:hAnsi="Apercu Light" w:cs="Arial"/>
          <w:color w:val="000000" w:themeColor="text1"/>
          <w:sz w:val="20"/>
          <w:szCs w:val="20"/>
        </w:rPr>
        <w:t>charity’s</w:t>
      </w:r>
      <w:r w:rsidRPr="004741A2">
        <w:rPr>
          <w:rFonts w:ascii="Apercu Light" w:hAnsi="Apercu Light" w:cs="Arial"/>
          <w:color w:val="000000" w:themeColor="text1"/>
          <w:sz w:val="20"/>
          <w:szCs w:val="20"/>
        </w:rPr>
        <w:t xml:space="preserve"> </w:t>
      </w:r>
      <w:r w:rsidRPr="004741A2" w:rsidR="008E1905">
        <w:rPr>
          <w:rFonts w:ascii="Apercu Light" w:hAnsi="Apercu Light" w:cs="Arial"/>
          <w:color w:val="000000" w:themeColor="text1"/>
          <w:sz w:val="20"/>
          <w:szCs w:val="20"/>
        </w:rPr>
        <w:t xml:space="preserve">funds and resources through data and expert driven selection processes </w:t>
      </w:r>
      <w:r w:rsidRPr="004741A2" w:rsidR="00D06ADA">
        <w:rPr>
          <w:rFonts w:ascii="Apercu Light" w:hAnsi="Apercu Light" w:cs="Arial"/>
          <w:color w:val="000000" w:themeColor="text1"/>
          <w:sz w:val="20"/>
          <w:szCs w:val="20"/>
        </w:rPr>
        <w:t>and efficient processes and systems</w:t>
      </w:r>
      <w:r w:rsidRPr="004741A2" w:rsidR="00312BBD">
        <w:rPr>
          <w:rFonts w:ascii="Apercu Light" w:hAnsi="Apercu Light" w:cs="Arial"/>
          <w:color w:val="000000" w:themeColor="text1"/>
          <w:sz w:val="20"/>
          <w:szCs w:val="20"/>
        </w:rPr>
        <w:t xml:space="preserve"> where every stage of the journey to access and participate in development support </w:t>
      </w:r>
      <w:r w:rsidR="004940AD">
        <w:rPr>
          <w:rFonts w:ascii="Apercu Light" w:hAnsi="Apercu Light" w:cs="Arial"/>
          <w:color w:val="000000" w:themeColor="text1"/>
          <w:sz w:val="20"/>
          <w:szCs w:val="20"/>
        </w:rPr>
        <w:t xml:space="preserve">delivers value to musicians and the charity </w:t>
      </w:r>
    </w:p>
    <w:p w:rsidR="000E6E69" w:rsidP="00312BBD" w:rsidRDefault="000E6E69" w14:paraId="384C5D5A" w14:textId="12EDC856">
      <w:pPr>
        <w:pStyle w:val="NoSpacing"/>
        <w:numPr>
          <w:ilvl w:val="0"/>
          <w:numId w:val="17"/>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Efficient delivery </w:t>
      </w:r>
      <w:r w:rsidR="00B92BE8">
        <w:rPr>
          <w:rFonts w:ascii="Apercu Light" w:hAnsi="Apercu Light" w:cs="Arial"/>
          <w:color w:val="000000" w:themeColor="text1"/>
          <w:sz w:val="20"/>
          <w:szCs w:val="20"/>
        </w:rPr>
        <w:t>of development projects and support</w:t>
      </w:r>
      <w:r w:rsidR="003924B8">
        <w:rPr>
          <w:rFonts w:ascii="Apercu Light" w:hAnsi="Apercu Light" w:cs="Arial"/>
          <w:color w:val="000000" w:themeColor="text1"/>
          <w:sz w:val="20"/>
          <w:szCs w:val="20"/>
        </w:rPr>
        <w:t xml:space="preserve">, working in a timely way </w:t>
      </w:r>
      <w:r w:rsidR="002D2DC9">
        <w:rPr>
          <w:rFonts w:ascii="Apercu Light" w:hAnsi="Apercu Light" w:cs="Arial"/>
          <w:color w:val="000000" w:themeColor="text1"/>
          <w:sz w:val="20"/>
          <w:szCs w:val="20"/>
        </w:rPr>
        <w:t xml:space="preserve">to meet milestones within budget and standards, and </w:t>
      </w:r>
      <w:r w:rsidR="00FE0610">
        <w:rPr>
          <w:rFonts w:ascii="Apercu Light" w:hAnsi="Apercu Light" w:cs="Arial"/>
          <w:color w:val="000000" w:themeColor="text1"/>
          <w:sz w:val="20"/>
          <w:szCs w:val="20"/>
        </w:rPr>
        <w:t xml:space="preserve">enable effective delivery by volunteers, advisors and other partners from across music </w:t>
      </w:r>
    </w:p>
    <w:p w:rsidR="002D2DC9" w:rsidP="00312BBD" w:rsidRDefault="00FE0610" w14:paraId="1C0BEBA1" w14:textId="636A375F">
      <w:pPr>
        <w:pStyle w:val="NoSpacing"/>
        <w:numPr>
          <w:ilvl w:val="0"/>
          <w:numId w:val="17"/>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Our development support is embedded in the wider music ecosystem through engaging representation of the charity to diverse communities of musicians and stakeholders, and collaborative design and delivery of development support </w:t>
      </w:r>
    </w:p>
    <w:p w:rsidRPr="004741A2" w:rsidR="0093586B" w:rsidP="00312BBD" w:rsidRDefault="0093586B" w14:paraId="7D844134" w14:textId="0E0088CB">
      <w:pPr>
        <w:pStyle w:val="NoSpacing"/>
        <w:numPr>
          <w:ilvl w:val="0"/>
          <w:numId w:val="17"/>
        </w:numPr>
        <w:rPr>
          <w:rFonts w:ascii="Apercu Light" w:hAnsi="Apercu Light" w:cs="Arial"/>
          <w:color w:val="000000" w:themeColor="text1"/>
          <w:sz w:val="20"/>
          <w:szCs w:val="20"/>
        </w:rPr>
      </w:pPr>
      <w:r w:rsidRPr="0093586B">
        <w:rPr>
          <w:rFonts w:ascii="Apercu Light" w:hAnsi="Apercu Light" w:cs="Arial"/>
          <w:color w:val="000000" w:themeColor="text1"/>
          <w:sz w:val="20"/>
          <w:szCs w:val="20"/>
        </w:rPr>
        <w:t>Proactive contribution to the collective impact of our service delivery team by working collaboratively and flexibly to support key task delivery across the support team  </w:t>
      </w:r>
    </w:p>
    <w:p w:rsidRPr="007D1977" w:rsidR="009F4157" w:rsidP="009F4157" w:rsidRDefault="009F4157" w14:paraId="601E1839" w14:textId="77777777">
      <w:pPr>
        <w:pStyle w:val="NoSpacing"/>
        <w:rPr>
          <w:rFonts w:ascii="Apercu Light" w:hAnsi="Apercu Light" w:cs="Arial"/>
        </w:rPr>
      </w:pPr>
    </w:p>
    <w:p w:rsidR="00231EF3" w:rsidP="00B30C39" w:rsidRDefault="00697635" w14:paraId="0A4ADA69" w14:textId="590AEC26">
      <w:pPr>
        <w:pStyle w:val="NoSpacing"/>
        <w:rPr>
          <w:rFonts w:ascii="Apercu Light" w:hAnsi="Apercu Light" w:cs="Arial"/>
          <w:b/>
          <w:bCs/>
          <w:lang w:val="en-US"/>
        </w:rPr>
      </w:pPr>
      <w:r w:rsidRPr="007D1977">
        <w:rPr>
          <w:rFonts w:ascii="Apercu Light" w:hAnsi="Apercu Light" w:cs="Arial"/>
          <w:b/>
          <w:bCs/>
          <w:lang w:val="en-US"/>
        </w:rPr>
        <w:t>Main r</w:t>
      </w:r>
      <w:r w:rsidRPr="007D1977" w:rsidR="00231EF3">
        <w:rPr>
          <w:rFonts w:ascii="Apercu Light" w:hAnsi="Apercu Light" w:cs="Arial"/>
          <w:b/>
          <w:bCs/>
          <w:lang w:val="en-US"/>
        </w:rPr>
        <w:t>esponsibilities</w:t>
      </w:r>
    </w:p>
    <w:p w:rsidR="00A3499E" w:rsidP="00B30C39" w:rsidRDefault="00A3499E" w14:paraId="628F2DCF" w14:textId="77777777">
      <w:pPr>
        <w:pStyle w:val="NoSpacing"/>
        <w:rPr>
          <w:rFonts w:ascii="Apercu Light" w:hAnsi="Apercu Light" w:cs="Arial"/>
          <w:b/>
          <w:bCs/>
          <w:lang w:val="en-US"/>
        </w:rPr>
      </w:pPr>
    </w:p>
    <w:p w:rsidRPr="003D2EB7" w:rsidR="003D2EB7" w:rsidP="003D2EB7" w:rsidRDefault="003D2EB7" w14:paraId="7DCA6723" w14:textId="554203F9">
      <w:pPr>
        <w:pStyle w:val="ListParagraph"/>
        <w:numPr>
          <w:ilvl w:val="0"/>
          <w:numId w:val="10"/>
        </w:numPr>
        <w:rPr>
          <w:rFonts w:ascii="Apercu Light" w:hAnsi="Apercu Light"/>
          <w:sz w:val="20"/>
          <w:szCs w:val="20"/>
        </w:rPr>
      </w:pPr>
      <w:r w:rsidRPr="003D2EB7">
        <w:rPr>
          <w:rFonts w:ascii="Apercu Light" w:hAnsi="Apercu Light"/>
          <w:sz w:val="20"/>
          <w:szCs w:val="20"/>
        </w:rPr>
        <w:t xml:space="preserve">Leading the delivery of </w:t>
      </w:r>
      <w:r>
        <w:rPr>
          <w:rFonts w:ascii="Apercu Light" w:hAnsi="Apercu Light"/>
          <w:sz w:val="20"/>
          <w:szCs w:val="20"/>
        </w:rPr>
        <w:t>a defined portfolio of</w:t>
      </w:r>
      <w:r w:rsidRPr="003D2EB7">
        <w:rPr>
          <w:rFonts w:ascii="Apercu Light" w:hAnsi="Apercu Light"/>
          <w:sz w:val="20"/>
          <w:szCs w:val="20"/>
        </w:rPr>
        <w:t xml:space="preserve"> career development support such as accelerators, mentoring, advice clinics etc. as defined with your annual objectives aligned to the Operational Plan</w:t>
      </w:r>
      <w:r>
        <w:rPr>
          <w:rFonts w:ascii="Apercu Light" w:hAnsi="Apercu Light"/>
          <w:sz w:val="20"/>
          <w:szCs w:val="20"/>
        </w:rPr>
        <w:t>, meeting milestones, identifying and mitigating risks to delivery and ensuring support is delivered within budget and to defined standards</w:t>
      </w:r>
    </w:p>
    <w:p w:rsidR="003D2EB7" w:rsidP="003D2EB7" w:rsidRDefault="00606BDB" w14:paraId="263F32C7" w14:textId="77244E7E">
      <w:pPr>
        <w:pStyle w:val="ListParagraph"/>
        <w:numPr>
          <w:ilvl w:val="0"/>
          <w:numId w:val="10"/>
        </w:numPr>
        <w:rPr>
          <w:rFonts w:ascii="Apercu Light" w:hAnsi="Apercu Light"/>
          <w:sz w:val="20"/>
          <w:szCs w:val="20"/>
        </w:rPr>
      </w:pPr>
      <w:r w:rsidRPr="46A0967F" w:rsidR="00606BDB">
        <w:rPr>
          <w:rFonts w:ascii="Apercu Light" w:hAnsi="Apercu Light"/>
          <w:sz w:val="20"/>
          <w:szCs w:val="20"/>
        </w:rPr>
        <w:t xml:space="preserve">Leading the selection processes for development support you </w:t>
      </w:r>
      <w:r w:rsidRPr="46A0967F" w:rsidR="00606BDB">
        <w:rPr>
          <w:rFonts w:ascii="Apercu Light" w:hAnsi="Apercu Light"/>
          <w:sz w:val="20"/>
          <w:szCs w:val="20"/>
        </w:rPr>
        <w:t>are responsible for</w:t>
      </w:r>
      <w:r w:rsidRPr="46A0967F" w:rsidR="00606BDB">
        <w:rPr>
          <w:rFonts w:ascii="Apercu Light" w:hAnsi="Apercu Light"/>
          <w:sz w:val="20"/>
          <w:szCs w:val="20"/>
        </w:rPr>
        <w:t>, using efficient, data and expert driven processes to assure quality and objectivity of selection decisions and ensuring rationale fo</w:t>
      </w:r>
      <w:r w:rsidRPr="46A0967F" w:rsidR="107EAD1A">
        <w:rPr>
          <w:rFonts w:ascii="Apercu Light" w:hAnsi="Apercu Light"/>
          <w:sz w:val="20"/>
          <w:szCs w:val="20"/>
        </w:rPr>
        <w:t>r</w:t>
      </w:r>
      <w:r w:rsidRPr="46A0967F" w:rsidR="00606BDB">
        <w:rPr>
          <w:rFonts w:ascii="Apercu Light" w:hAnsi="Apercu Light"/>
          <w:sz w:val="20"/>
          <w:szCs w:val="20"/>
        </w:rPr>
        <w:t xml:space="preserve"> decisions is clearly documented </w:t>
      </w:r>
    </w:p>
    <w:p w:rsidR="00606BDB" w:rsidP="003D2EB7" w:rsidRDefault="00606BDB" w14:paraId="59EF3F15" w14:textId="442AC458">
      <w:pPr>
        <w:pStyle w:val="ListParagraph"/>
        <w:numPr>
          <w:ilvl w:val="0"/>
          <w:numId w:val="10"/>
        </w:numPr>
        <w:rPr>
          <w:rFonts w:ascii="Apercu Light" w:hAnsi="Apercu Light"/>
          <w:sz w:val="20"/>
          <w:szCs w:val="20"/>
        </w:rPr>
      </w:pPr>
      <w:r>
        <w:rPr>
          <w:rFonts w:ascii="Apercu Light" w:hAnsi="Apercu Light"/>
          <w:sz w:val="20"/>
          <w:szCs w:val="20"/>
        </w:rPr>
        <w:t xml:space="preserve">Supervising the work of colleagues assisting with the assessment of applicants and delivery of career development support you are responsible for, organising resourcing ahead of time, assigning tasks clearly and providing guidance to enable success </w:t>
      </w:r>
    </w:p>
    <w:p w:rsidR="003D2EB7" w:rsidP="003D2EB7" w:rsidRDefault="00606BDB" w14:paraId="7B00C198" w14:textId="12EB09B2">
      <w:pPr>
        <w:pStyle w:val="ListParagraph"/>
        <w:numPr>
          <w:ilvl w:val="0"/>
          <w:numId w:val="10"/>
        </w:numPr>
        <w:rPr>
          <w:rFonts w:ascii="Apercu Light" w:hAnsi="Apercu Light"/>
          <w:sz w:val="20"/>
          <w:szCs w:val="20"/>
        </w:rPr>
      </w:pPr>
      <w:r>
        <w:rPr>
          <w:rFonts w:ascii="Apercu Light" w:hAnsi="Apercu Light"/>
          <w:sz w:val="20"/>
          <w:szCs w:val="20"/>
        </w:rPr>
        <w:t xml:space="preserve">Engaging </w:t>
      </w:r>
      <w:r w:rsidRPr="003D2EB7" w:rsidR="003D2EB7">
        <w:rPr>
          <w:rFonts w:ascii="Apercu Light" w:hAnsi="Apercu Light"/>
          <w:sz w:val="20"/>
          <w:szCs w:val="20"/>
        </w:rPr>
        <w:t xml:space="preserve">Effective engagement of internal and external stakeholders in the delivery of career development support you are responsible for through clear and timely communication </w:t>
      </w:r>
    </w:p>
    <w:p w:rsidRPr="00A74594" w:rsidR="00606BDB" w:rsidP="00606BDB" w:rsidRDefault="00606BDB" w14:paraId="43415911" w14:textId="77777777">
      <w:pPr>
        <w:pStyle w:val="ListParagraph"/>
        <w:numPr>
          <w:ilvl w:val="0"/>
          <w:numId w:val="10"/>
        </w:numPr>
        <w:spacing w:line="279" w:lineRule="auto"/>
        <w:rPr>
          <w:rFonts w:ascii="Apercu Light" w:hAnsi="Apercu Light"/>
          <w:sz w:val="20"/>
          <w:szCs w:val="20"/>
        </w:rPr>
      </w:pPr>
      <w:r w:rsidRPr="00A74594">
        <w:rPr>
          <w:rFonts w:ascii="Apercu Light" w:hAnsi="Apercu Light"/>
          <w:sz w:val="20"/>
          <w:szCs w:val="20"/>
        </w:rPr>
        <w:t xml:space="preserve">Undertaking career navigation assessments and guidance sessions with musicians using guidelines, to help them understand the full range of support available within Help Musicians and beyond to help them build a sustainable career </w:t>
      </w:r>
    </w:p>
    <w:p w:rsidRPr="00A74594" w:rsidR="00606BDB" w:rsidP="00606BDB" w:rsidRDefault="00606BDB" w14:paraId="19A94435" w14:textId="77777777">
      <w:pPr>
        <w:pStyle w:val="ListParagraph"/>
        <w:numPr>
          <w:ilvl w:val="0"/>
          <w:numId w:val="10"/>
        </w:numPr>
        <w:spacing w:line="279" w:lineRule="auto"/>
        <w:rPr>
          <w:rFonts w:ascii="Apercu Light" w:hAnsi="Apercu Light"/>
          <w:sz w:val="20"/>
          <w:szCs w:val="20"/>
        </w:rPr>
      </w:pPr>
      <w:r w:rsidRPr="00A74594">
        <w:rPr>
          <w:rFonts w:ascii="Apercu Light" w:hAnsi="Apercu Light"/>
          <w:sz w:val="20"/>
          <w:szCs w:val="20"/>
        </w:rPr>
        <w:t>Managing relationships with delivery partners for career development programmes including consultants and third-party organisations effectively involving them in support delivery as defined within contracts</w:t>
      </w:r>
    </w:p>
    <w:p w:rsidR="00606BDB" w:rsidP="003D2EB7" w:rsidRDefault="00E94222" w14:paraId="15FDC37D" w14:textId="1631A3CB">
      <w:pPr>
        <w:pStyle w:val="ListParagraph"/>
        <w:numPr>
          <w:ilvl w:val="0"/>
          <w:numId w:val="10"/>
        </w:numPr>
        <w:rPr>
          <w:rFonts w:ascii="Apercu Light" w:hAnsi="Apercu Light"/>
          <w:sz w:val="20"/>
          <w:szCs w:val="20"/>
        </w:rPr>
      </w:pPr>
      <w:r>
        <w:rPr>
          <w:rFonts w:ascii="Apercu Light" w:hAnsi="Apercu Light"/>
          <w:sz w:val="20"/>
          <w:szCs w:val="20"/>
        </w:rPr>
        <w:t xml:space="preserve">Leading engagement with a defined portfolio of stakeholders and musicians’ communities (e.g. by genre, role, region), achieving targets for reach in line with the Music Community Engagement strategy – such as by delivering presentations, attending events and panels, </w:t>
      </w:r>
      <w:r w:rsidR="00BA7237">
        <w:rPr>
          <w:rFonts w:ascii="Apercu Light" w:hAnsi="Apercu Light"/>
          <w:sz w:val="20"/>
          <w:szCs w:val="20"/>
        </w:rPr>
        <w:t>consulting on service changes etc.</w:t>
      </w:r>
    </w:p>
    <w:p w:rsidRPr="00BA7237" w:rsidR="00BA7237" w:rsidP="00BA7237" w:rsidRDefault="00BA7237" w14:paraId="101D905B" w14:textId="63561313">
      <w:pPr>
        <w:pStyle w:val="ListParagraph"/>
        <w:numPr>
          <w:ilvl w:val="0"/>
          <w:numId w:val="10"/>
        </w:numPr>
        <w:rPr>
          <w:rFonts w:ascii="Apercu Light" w:hAnsi="Apercu Light"/>
          <w:sz w:val="20"/>
          <w:szCs w:val="20"/>
        </w:rPr>
      </w:pPr>
      <w:r w:rsidRPr="00BA7237">
        <w:rPr>
          <w:rFonts w:ascii="Apercu Light" w:hAnsi="Apercu Light"/>
          <w:sz w:val="20"/>
          <w:szCs w:val="20"/>
        </w:rPr>
        <w:t>Programming</w:t>
      </w:r>
      <w:r>
        <w:rPr>
          <w:rFonts w:ascii="Apercu Light" w:hAnsi="Apercu Light"/>
          <w:sz w:val="20"/>
          <w:szCs w:val="20"/>
        </w:rPr>
        <w:t>, designing</w:t>
      </w:r>
      <w:r w:rsidRPr="00BA7237">
        <w:rPr>
          <w:rFonts w:ascii="Apercu Light" w:hAnsi="Apercu Light"/>
          <w:sz w:val="20"/>
          <w:szCs w:val="20"/>
        </w:rPr>
        <w:t xml:space="preserve"> and facilitating engaging online and in person group development and/or network sessions for participants in career development programmes – using guidelines and ensuring these deliver clear outcomes</w:t>
      </w:r>
    </w:p>
    <w:p w:rsidR="00BA7237" w:rsidP="00BA7237" w:rsidRDefault="00BA7237" w14:paraId="2EE26731" w14:textId="6D9E0463">
      <w:pPr>
        <w:pStyle w:val="ListParagraph"/>
        <w:numPr>
          <w:ilvl w:val="0"/>
          <w:numId w:val="10"/>
        </w:numPr>
        <w:rPr>
          <w:rFonts w:ascii="Apercu Light" w:hAnsi="Apercu Light"/>
          <w:sz w:val="20"/>
          <w:szCs w:val="20"/>
        </w:rPr>
      </w:pPr>
      <w:r>
        <w:rPr>
          <w:rFonts w:ascii="Apercu Light" w:hAnsi="Apercu Light"/>
          <w:sz w:val="20"/>
          <w:szCs w:val="20"/>
        </w:rPr>
        <w:t>M</w:t>
      </w:r>
      <w:r w:rsidRPr="00BA7237">
        <w:rPr>
          <w:rFonts w:ascii="Apercu Light" w:hAnsi="Apercu Light"/>
          <w:sz w:val="20"/>
          <w:szCs w:val="20"/>
        </w:rPr>
        <w:t>anag</w:t>
      </w:r>
      <w:r>
        <w:rPr>
          <w:rFonts w:ascii="Apercu Light" w:hAnsi="Apercu Light"/>
          <w:sz w:val="20"/>
          <w:szCs w:val="20"/>
        </w:rPr>
        <w:t>ement of</w:t>
      </w:r>
      <w:r w:rsidRPr="00BA7237">
        <w:rPr>
          <w:rFonts w:ascii="Apercu Light" w:hAnsi="Apercu Light"/>
          <w:sz w:val="20"/>
          <w:szCs w:val="20"/>
        </w:rPr>
        <w:t xml:space="preserve"> any grants issued as part of career development support in line with the Charity Eligibility Framework, adhering to support caps, and documenting grant making and impact evidence within the GMS as per guidelines </w:t>
      </w:r>
      <w:r>
        <w:rPr>
          <w:rFonts w:ascii="Apercu Light" w:hAnsi="Apercu Light"/>
          <w:sz w:val="20"/>
          <w:szCs w:val="20"/>
        </w:rPr>
        <w:t xml:space="preserve">and </w:t>
      </w:r>
      <w:r w:rsidR="00B35854">
        <w:rPr>
          <w:rFonts w:ascii="Apercu Light" w:hAnsi="Apercu Light"/>
          <w:sz w:val="20"/>
          <w:szCs w:val="20"/>
        </w:rPr>
        <w:t>supervising</w:t>
      </w:r>
      <w:r>
        <w:rPr>
          <w:rFonts w:ascii="Apercu Light" w:hAnsi="Apercu Light"/>
          <w:sz w:val="20"/>
          <w:szCs w:val="20"/>
        </w:rPr>
        <w:t xml:space="preserve"> colleagues who support this task</w:t>
      </w:r>
    </w:p>
    <w:p w:rsidRPr="00B35854" w:rsidR="00B35854" w:rsidP="00B35854" w:rsidRDefault="00B35854" w14:paraId="3308BC04" w14:textId="69E7E740">
      <w:pPr>
        <w:pStyle w:val="ListParagraph"/>
        <w:numPr>
          <w:ilvl w:val="0"/>
          <w:numId w:val="10"/>
        </w:numPr>
        <w:rPr>
          <w:rFonts w:ascii="Apercu Light" w:hAnsi="Apercu Light"/>
          <w:sz w:val="20"/>
          <w:szCs w:val="20"/>
        </w:rPr>
      </w:pPr>
      <w:r w:rsidRPr="00B35854">
        <w:rPr>
          <w:rFonts w:ascii="Apercu Light" w:hAnsi="Apercu Light"/>
          <w:sz w:val="20"/>
          <w:szCs w:val="20"/>
        </w:rPr>
        <w:t xml:space="preserve">Recruiting people from across music with relevant expertise as volunteers </w:t>
      </w:r>
      <w:r>
        <w:rPr>
          <w:rFonts w:ascii="Apercu Light" w:hAnsi="Apercu Light"/>
          <w:sz w:val="20"/>
          <w:szCs w:val="20"/>
        </w:rPr>
        <w:t xml:space="preserve">and/or paid advisors </w:t>
      </w:r>
      <w:r w:rsidRPr="00B35854">
        <w:rPr>
          <w:rFonts w:ascii="Apercu Light" w:hAnsi="Apercu Light"/>
          <w:sz w:val="20"/>
          <w:szCs w:val="20"/>
        </w:rPr>
        <w:t xml:space="preserve">within career development programmes, embedding quality and safeguarding checks throughout the process </w:t>
      </w:r>
    </w:p>
    <w:p w:rsidRPr="00B35854" w:rsidR="00B35854" w:rsidP="00B35854" w:rsidRDefault="00B35854" w14:paraId="7121C429" w14:textId="3F7D2EA7">
      <w:pPr>
        <w:pStyle w:val="ListParagraph"/>
        <w:numPr>
          <w:ilvl w:val="0"/>
          <w:numId w:val="10"/>
        </w:numPr>
        <w:rPr>
          <w:rFonts w:ascii="Apercu Light" w:hAnsi="Apercu Light"/>
          <w:sz w:val="20"/>
          <w:szCs w:val="20"/>
        </w:rPr>
      </w:pPr>
      <w:r w:rsidRPr="00B35854">
        <w:rPr>
          <w:rFonts w:ascii="Apercu Light" w:hAnsi="Apercu Light"/>
          <w:sz w:val="20"/>
          <w:szCs w:val="20"/>
        </w:rPr>
        <w:t>Develop</w:t>
      </w:r>
      <w:r>
        <w:rPr>
          <w:rFonts w:ascii="Apercu Light" w:hAnsi="Apercu Light"/>
          <w:sz w:val="20"/>
          <w:szCs w:val="20"/>
        </w:rPr>
        <w:t>ing,</w:t>
      </w:r>
      <w:r w:rsidRPr="00B35854">
        <w:rPr>
          <w:rFonts w:ascii="Apercu Light" w:hAnsi="Apercu Light"/>
          <w:sz w:val="20"/>
          <w:szCs w:val="20"/>
        </w:rPr>
        <w:t xml:space="preserve"> maintain</w:t>
      </w:r>
      <w:r>
        <w:rPr>
          <w:rFonts w:ascii="Apercu Light" w:hAnsi="Apercu Light"/>
          <w:sz w:val="20"/>
          <w:szCs w:val="20"/>
        </w:rPr>
        <w:t>ing</w:t>
      </w:r>
      <w:r w:rsidRPr="00B35854">
        <w:rPr>
          <w:rFonts w:ascii="Apercu Light" w:hAnsi="Apercu Light"/>
          <w:sz w:val="20"/>
          <w:szCs w:val="20"/>
        </w:rPr>
        <w:t xml:space="preserve"> and deliver</w:t>
      </w:r>
      <w:r>
        <w:rPr>
          <w:rFonts w:ascii="Apercu Light" w:hAnsi="Apercu Light"/>
          <w:sz w:val="20"/>
          <w:szCs w:val="20"/>
        </w:rPr>
        <w:t>ing</w:t>
      </w:r>
      <w:r w:rsidRPr="00B35854">
        <w:rPr>
          <w:rFonts w:ascii="Apercu Light" w:hAnsi="Apercu Light"/>
          <w:sz w:val="20"/>
          <w:szCs w:val="20"/>
        </w:rPr>
        <w:t xml:space="preserve"> effective induction and development processes and materials for volunteers and advisors involved in the delivery of career development support </w:t>
      </w:r>
      <w:r>
        <w:rPr>
          <w:rFonts w:ascii="Apercu Light" w:hAnsi="Apercu Light"/>
          <w:sz w:val="20"/>
          <w:szCs w:val="20"/>
        </w:rPr>
        <w:t xml:space="preserve">– using structured frameworks and centralised processes to ensure consistency of experience for those who support our work </w:t>
      </w:r>
    </w:p>
    <w:p w:rsidRPr="00BA7237" w:rsidR="00BA7237" w:rsidP="00BA7237" w:rsidRDefault="00DA0CD7" w14:paraId="1A83969A" w14:textId="52E69B24">
      <w:pPr>
        <w:pStyle w:val="ListParagraph"/>
        <w:numPr>
          <w:ilvl w:val="0"/>
          <w:numId w:val="10"/>
        </w:numPr>
        <w:rPr>
          <w:rFonts w:ascii="Apercu Light" w:hAnsi="Apercu Light"/>
          <w:sz w:val="20"/>
          <w:szCs w:val="20"/>
        </w:rPr>
      </w:pPr>
      <w:r w:rsidRPr="00DA0CD7">
        <w:rPr>
          <w:rFonts w:ascii="Apercu Light" w:hAnsi="Apercu Light"/>
          <w:sz w:val="20"/>
          <w:szCs w:val="20"/>
        </w:rPr>
        <w:t>Conducting initial and follow up outcomes assessments with musicians to understand their needs and help evaluate the service</w:t>
      </w:r>
    </w:p>
    <w:p w:rsidRPr="00133E7A" w:rsidR="00133E7A" w:rsidP="00133E7A" w:rsidRDefault="00133E7A" w14:paraId="4AA8B348" w14:textId="77777777">
      <w:pPr>
        <w:pStyle w:val="ListParagraph"/>
        <w:numPr>
          <w:ilvl w:val="0"/>
          <w:numId w:val="10"/>
        </w:numPr>
        <w:rPr>
          <w:rFonts w:ascii="Apercu Light" w:hAnsi="Apercu Light"/>
          <w:sz w:val="20"/>
          <w:szCs w:val="20"/>
        </w:rPr>
      </w:pPr>
      <w:r w:rsidRPr="00133E7A">
        <w:rPr>
          <w:rFonts w:ascii="Apercu Light" w:hAnsi="Apercu Light"/>
          <w:sz w:val="20"/>
          <w:szCs w:val="20"/>
        </w:rPr>
        <w:t xml:space="preserve">Undertake initial assessment of career development and music education applications and supporting with other high volume tasks flexibly as needed to ensure the department consistently meets Service Standards  </w:t>
      </w:r>
    </w:p>
    <w:p w:rsidRPr="00133E7A" w:rsidR="00133E7A" w:rsidP="00133E7A" w:rsidRDefault="00133E7A" w14:paraId="197E3F1F" w14:textId="77777777">
      <w:pPr>
        <w:pStyle w:val="ListParagraph"/>
        <w:numPr>
          <w:ilvl w:val="0"/>
          <w:numId w:val="10"/>
        </w:numPr>
        <w:rPr>
          <w:rFonts w:ascii="Apercu Light" w:hAnsi="Apercu Light"/>
          <w:sz w:val="20"/>
          <w:szCs w:val="20"/>
        </w:rPr>
      </w:pPr>
      <w:r w:rsidRPr="00133E7A">
        <w:rPr>
          <w:rFonts w:ascii="Apercu Light" w:hAnsi="Apercu Light"/>
          <w:sz w:val="20"/>
          <w:szCs w:val="20"/>
        </w:rPr>
        <w:t xml:space="preserve">Support as required with additional performance and impact reporting to help demonstrate the difference that our services make for musicians to funders and other stakeholders, including by identifying musicians who may be suitable case studies.  </w:t>
      </w:r>
    </w:p>
    <w:p w:rsidRPr="00133E7A" w:rsidR="00133E7A" w:rsidP="00133E7A" w:rsidRDefault="00133E7A" w14:paraId="1158BB8A" w14:textId="77777777">
      <w:pPr>
        <w:pStyle w:val="ListParagraph"/>
        <w:numPr>
          <w:ilvl w:val="0"/>
          <w:numId w:val="10"/>
        </w:numPr>
        <w:rPr>
          <w:rFonts w:ascii="Apercu Light" w:hAnsi="Apercu Light"/>
          <w:sz w:val="20"/>
          <w:szCs w:val="20"/>
        </w:rPr>
      </w:pPr>
      <w:r w:rsidRPr="00133E7A">
        <w:rPr>
          <w:rFonts w:ascii="Apercu Light" w:hAnsi="Apercu Light"/>
          <w:sz w:val="20"/>
          <w:szCs w:val="20"/>
        </w:rPr>
        <w:t xml:space="preserve">Maintain up to date knowledge of the issues and opportunities that musicians are facing across the industry, to ensure that the support provided to musicians is informed and expert and proactively engage with internal and external development opportunities to build your knowledge  </w:t>
      </w:r>
    </w:p>
    <w:p w:rsidRPr="00133E7A" w:rsidR="00133E7A" w:rsidP="006C7AEF" w:rsidRDefault="00133E7A" w14:paraId="10BA7E78" w14:textId="53CF39EB">
      <w:pPr>
        <w:pStyle w:val="ListParagraph"/>
        <w:numPr>
          <w:ilvl w:val="0"/>
          <w:numId w:val="10"/>
        </w:numPr>
        <w:rPr>
          <w:rFonts w:ascii="Apercu Light" w:hAnsi="Apercu Light"/>
          <w:sz w:val="20"/>
          <w:szCs w:val="20"/>
        </w:rPr>
      </w:pPr>
      <w:r w:rsidRPr="00133E7A">
        <w:rPr>
          <w:rFonts w:ascii="Apercu Light" w:hAnsi="Apercu Light"/>
          <w:sz w:val="20"/>
          <w:szCs w:val="20"/>
        </w:rPr>
        <w:t xml:space="preserve"> Provide guidance and coaching to musicians about key service areas (e.g. budgeting, accessing creative funding) and with key activities one a one to one and group basis to support musicians to gain the most from their engagement with our services  </w:t>
      </w:r>
    </w:p>
    <w:p w:rsidRPr="00A74594" w:rsidR="00A74594" w:rsidP="00A74594" w:rsidRDefault="00A74594" w14:paraId="5E11854A" w14:textId="77777777">
      <w:pPr>
        <w:pStyle w:val="ListParagraph"/>
        <w:numPr>
          <w:ilvl w:val="0"/>
          <w:numId w:val="10"/>
        </w:numPr>
        <w:spacing w:line="279" w:lineRule="auto"/>
        <w:rPr>
          <w:rFonts w:ascii="Apercu Light" w:hAnsi="Apercu Light"/>
          <w:sz w:val="20"/>
          <w:szCs w:val="20"/>
        </w:rPr>
      </w:pPr>
      <w:r w:rsidRPr="00A74594">
        <w:rPr>
          <w:rFonts w:ascii="Apercu Light" w:hAnsi="Apercu Light"/>
          <w:sz w:val="20"/>
          <w:szCs w:val="20"/>
        </w:rPr>
        <w:t xml:space="preserve">Maintaining clear records of all support provided to musicians, including signposting, guidance and referrals, as well as accurate record keeping within the GMS of grant giving activity </w:t>
      </w:r>
    </w:p>
    <w:p w:rsidRPr="00A74594" w:rsidR="00A74594" w:rsidP="00A74594" w:rsidRDefault="00A74594" w14:paraId="0ACB5593" w14:textId="77777777">
      <w:pPr>
        <w:pStyle w:val="ListParagraph"/>
        <w:numPr>
          <w:ilvl w:val="0"/>
          <w:numId w:val="10"/>
        </w:numPr>
        <w:spacing w:line="279" w:lineRule="auto"/>
        <w:rPr>
          <w:rFonts w:ascii="Apercu Light" w:hAnsi="Apercu Light"/>
          <w:sz w:val="20"/>
          <w:szCs w:val="20"/>
        </w:rPr>
      </w:pPr>
      <w:r w:rsidRPr="00A74594">
        <w:rPr>
          <w:rFonts w:ascii="Apercu Light" w:hAnsi="Apercu Light"/>
          <w:sz w:val="20"/>
          <w:szCs w:val="20"/>
        </w:rPr>
        <w:t xml:space="preserve">Support the evaluation of service impact by conducting interviews with musicians using guidelines, and by analysing and reporting on feedback surveys    </w:t>
      </w:r>
    </w:p>
    <w:p w:rsidRPr="00133E7A" w:rsidR="00FF22DC" w:rsidP="00FF22DC" w:rsidRDefault="00A74594" w14:paraId="39800A1F" w14:textId="0B73B798">
      <w:pPr>
        <w:pStyle w:val="ListParagraph"/>
        <w:numPr>
          <w:ilvl w:val="0"/>
          <w:numId w:val="10"/>
        </w:numPr>
        <w:spacing w:line="279" w:lineRule="auto"/>
        <w:rPr>
          <w:rFonts w:ascii="Apercu Light" w:hAnsi="Apercu Light"/>
          <w:sz w:val="20"/>
          <w:szCs w:val="20"/>
        </w:rPr>
      </w:pPr>
      <w:r w:rsidRPr="00A74594">
        <w:rPr>
          <w:rFonts w:ascii="Apercu Light" w:hAnsi="Apercu Light"/>
          <w:sz w:val="20"/>
          <w:szCs w:val="20"/>
        </w:rPr>
        <w:t xml:space="preserve">Represent the charity to diverse communities of musicians, through staffing information stands, speaking on panels or delivering sessions- always adhering to current messaging frameworks and resources     </w:t>
      </w:r>
    </w:p>
    <w:p w:rsidRPr="0089231B" w:rsidR="0089231B" w:rsidP="0089231B" w:rsidRDefault="0089231B" w14:paraId="6A522081" w14:textId="77777777">
      <w:pPr>
        <w:rPr>
          <w:rFonts w:ascii="Apercu Light" w:hAnsi="Apercu Light" w:cs="Arial"/>
          <w:color w:val="000000" w:themeColor="text1"/>
          <w:sz w:val="20"/>
          <w:szCs w:val="20"/>
        </w:rPr>
      </w:pPr>
      <w:r w:rsidRPr="0089231B">
        <w:rPr>
          <w:rFonts w:ascii="Apercu Light" w:hAnsi="Apercu Light" w:cs="Arial"/>
          <w:color w:val="000000" w:themeColor="text1"/>
          <w:sz w:val="20"/>
          <w:szCs w:val="20"/>
        </w:rPr>
        <w:t xml:space="preserve">General responsibilities for all Service Delivery roles: </w:t>
      </w:r>
    </w:p>
    <w:p w:rsidRPr="0089231B" w:rsidR="0089231B" w:rsidP="0089231B" w:rsidRDefault="0089231B" w14:paraId="1416C7CD" w14:textId="5BB9C66F">
      <w:pPr>
        <w:pStyle w:val="ListParagraph"/>
        <w:numPr>
          <w:ilvl w:val="0"/>
          <w:numId w:val="27"/>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 xml:space="preserve">Working towards individual and team targets for the provision of support to musicians, aligned to the Service Standards, identifying areas for personal and team development to continually improve the quality of service  </w:t>
      </w:r>
    </w:p>
    <w:p w:rsidRPr="0089231B" w:rsidR="0089231B" w:rsidP="0089231B" w:rsidRDefault="0089231B" w14:paraId="7A7BB061" w14:textId="77777777">
      <w:pPr>
        <w:pStyle w:val="ListParagraph"/>
        <w:numPr>
          <w:ilvl w:val="0"/>
          <w:numId w:val="27"/>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Adhering to Data Privacy and confidentiality guidelines across all interactions and record keeping with musicians</w:t>
      </w:r>
    </w:p>
    <w:p w:rsidRPr="0089231B" w:rsidR="0089231B" w:rsidP="0089231B" w:rsidRDefault="0089231B" w14:paraId="762A7F35" w14:textId="35F14F2C">
      <w:pPr>
        <w:pStyle w:val="ListParagraph"/>
        <w:numPr>
          <w:ilvl w:val="0"/>
          <w:numId w:val="27"/>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Working safely across all interactions with musicians, adhering to organisational policies in relation to safeguarding, mental health, lone working and other relevant protocols, to protect musicians and own safety</w:t>
      </w:r>
    </w:p>
    <w:p w:rsidRPr="0089231B" w:rsidR="0089231B" w:rsidP="0089231B" w:rsidRDefault="0089231B" w14:paraId="7F6A5D37" w14:textId="6D15E854">
      <w:pPr>
        <w:pStyle w:val="ListParagraph"/>
        <w:numPr>
          <w:ilvl w:val="0"/>
          <w:numId w:val="27"/>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 xml:space="preserve">Participating actively in learning and development activities to ensure core skills and knowledge areas are up to date, including some self-managed learning, and proactively supporting own development plan </w:t>
      </w:r>
    </w:p>
    <w:p w:rsidRPr="0089231B" w:rsidR="0089231B" w:rsidP="0089231B" w:rsidRDefault="0089231B" w14:paraId="2E87060F" w14:textId="63345E11">
      <w:pPr>
        <w:pStyle w:val="ListParagraph"/>
        <w:numPr>
          <w:ilvl w:val="0"/>
          <w:numId w:val="27"/>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 xml:space="preserve">Contributing to the continual improvement of support and experience through identifying potential improvements and raising these through structured channels and participating in service improvement and decision processes within the department </w:t>
      </w:r>
    </w:p>
    <w:p w:rsidRPr="0089231B" w:rsidR="00492CA9" w:rsidP="00B30C39" w:rsidRDefault="0089231B" w14:paraId="7DA1825E" w14:textId="329D98FC">
      <w:pPr>
        <w:pStyle w:val="ListParagraph"/>
        <w:numPr>
          <w:ilvl w:val="0"/>
          <w:numId w:val="27"/>
        </w:numPr>
        <w:rPr>
          <w:rFonts w:ascii="Apercu Light" w:hAnsi="Apercu Light" w:cs="Arial"/>
          <w:color w:val="000000" w:themeColor="text1"/>
          <w:sz w:val="20"/>
          <w:szCs w:val="20"/>
        </w:rPr>
      </w:pPr>
      <w:r w:rsidRPr="0089231B">
        <w:rPr>
          <w:rFonts w:ascii="Apercu Light" w:hAnsi="Apercu Light" w:cs="Arial"/>
          <w:color w:val="000000" w:themeColor="text1"/>
          <w:sz w:val="20"/>
          <w:szCs w:val="20"/>
        </w:rPr>
        <w:t>Using user feedback and impact data from own caseloads and/or programmes as well as from the wider department with curiosity to improve your personal ways of working</w:t>
      </w:r>
    </w:p>
    <w:p w:rsidR="00F8677F" w:rsidP="00B30C39" w:rsidRDefault="00F8677F" w14:paraId="44D514F3" w14:textId="4E433D72">
      <w:pPr>
        <w:spacing w:after="0" w:line="240" w:lineRule="auto"/>
        <w:rPr>
          <w:rFonts w:ascii="Apercu Light" w:hAnsi="Apercu Light" w:cs="Arial"/>
          <w:b/>
          <w:bCs/>
          <w:color w:val="000000" w:themeColor="text1"/>
          <w:sz w:val="24"/>
          <w:szCs w:val="24"/>
        </w:rPr>
      </w:pPr>
      <w:r w:rsidRPr="007D1977">
        <w:rPr>
          <w:rFonts w:ascii="Apercu Light" w:hAnsi="Apercu Light" w:cs="Arial"/>
          <w:b/>
          <w:bCs/>
          <w:color w:val="000000" w:themeColor="text1"/>
          <w:sz w:val="24"/>
          <w:szCs w:val="24"/>
        </w:rPr>
        <w:t xml:space="preserve">Person </w:t>
      </w:r>
      <w:r w:rsidR="004D3B0E">
        <w:rPr>
          <w:rFonts w:ascii="Apercu Light" w:hAnsi="Apercu Light" w:cs="Arial"/>
          <w:b/>
          <w:bCs/>
          <w:color w:val="000000" w:themeColor="text1"/>
          <w:sz w:val="24"/>
          <w:szCs w:val="24"/>
        </w:rPr>
        <w:t>S</w:t>
      </w:r>
      <w:r w:rsidRPr="007D1977">
        <w:rPr>
          <w:rFonts w:ascii="Apercu Light" w:hAnsi="Apercu Light" w:cs="Arial"/>
          <w:b/>
          <w:bCs/>
          <w:color w:val="000000" w:themeColor="text1"/>
          <w:sz w:val="24"/>
          <w:szCs w:val="24"/>
        </w:rPr>
        <w:t>pecification</w:t>
      </w:r>
    </w:p>
    <w:p w:rsidRPr="007D1977" w:rsidR="00BD4D3B" w:rsidP="00B30C39" w:rsidRDefault="00BD4D3B" w14:paraId="14B2A1E8" w14:textId="77777777">
      <w:pPr>
        <w:spacing w:after="0" w:line="240" w:lineRule="auto"/>
        <w:rPr>
          <w:rFonts w:ascii="Apercu Light" w:hAnsi="Apercu Light" w:cs="Arial"/>
          <w:b/>
          <w:bCs/>
          <w:color w:val="000000" w:themeColor="text1"/>
          <w:sz w:val="24"/>
          <w:szCs w:val="24"/>
        </w:rPr>
      </w:pPr>
    </w:p>
    <w:p w:rsidRPr="007D1977" w:rsidR="00F8677F" w:rsidP="00B30C39" w:rsidRDefault="008D1680" w14:paraId="1353763F" w14:textId="5482A5CB">
      <w:pPr>
        <w:pStyle w:val="xxmsonormal"/>
        <w:shd w:val="clear" w:color="auto" w:fill="FFFFFF"/>
        <w:spacing w:before="0" w:beforeAutospacing="0" w:after="0" w:afterAutospacing="0"/>
        <w:rPr>
          <w:rFonts w:ascii="Apercu Light" w:hAnsi="Apercu Light" w:cs="Arial"/>
          <w:b/>
          <w:bCs/>
          <w:color w:val="201F1E"/>
          <w:sz w:val="22"/>
          <w:szCs w:val="22"/>
          <w:bdr w:val="none" w:color="auto" w:sz="0" w:space="0" w:frame="1"/>
        </w:rPr>
      </w:pPr>
      <w:r w:rsidRPr="007D1977">
        <w:rPr>
          <w:rFonts w:ascii="Apercu Light" w:hAnsi="Apercu Light" w:cs="Arial"/>
          <w:b/>
          <w:bCs/>
          <w:color w:val="201F1E"/>
          <w:sz w:val="22"/>
          <w:szCs w:val="22"/>
          <w:bdr w:val="none" w:color="auto" w:sz="0" w:space="0" w:frame="1"/>
        </w:rPr>
        <w:t xml:space="preserve">Essential Experience, Knowledge and </w:t>
      </w:r>
      <w:r w:rsidRPr="007D1977" w:rsidR="00F8677F">
        <w:rPr>
          <w:rFonts w:ascii="Apercu Light" w:hAnsi="Apercu Light" w:cs="Arial"/>
          <w:b/>
          <w:bCs/>
          <w:color w:val="201F1E"/>
          <w:sz w:val="22"/>
          <w:szCs w:val="22"/>
          <w:bdr w:val="none" w:color="auto" w:sz="0" w:space="0" w:frame="1"/>
        </w:rPr>
        <w:t>Skills</w:t>
      </w:r>
    </w:p>
    <w:p w:rsidRPr="001937FB" w:rsidR="009C2B21" w:rsidP="00B30C39" w:rsidRDefault="009C2B21" w14:paraId="3838A30B" w14:textId="77777777">
      <w:pPr>
        <w:pStyle w:val="xxmsonormal"/>
        <w:shd w:val="clear" w:color="auto" w:fill="FFFFFF"/>
        <w:spacing w:before="0" w:beforeAutospacing="0" w:after="0" w:afterAutospacing="0"/>
        <w:rPr>
          <w:rFonts w:ascii="Apercu Light" w:hAnsi="Apercu Light" w:cs="Arial"/>
          <w:color w:val="EE0000"/>
          <w:sz w:val="20"/>
          <w:szCs w:val="20"/>
        </w:rPr>
      </w:pPr>
    </w:p>
    <w:p w:rsidR="00D0531F" w:rsidP="00AF56C1" w:rsidRDefault="00AF56C1" w14:paraId="0FFD5406" w14:textId="45752992">
      <w:pPr>
        <w:pStyle w:val="ListParagraph"/>
        <w:numPr>
          <w:ilvl w:val="0"/>
          <w:numId w:val="50"/>
        </w:numPr>
        <w:rPr>
          <w:rFonts w:ascii="Apercu Light" w:hAnsi="Apercu Light" w:cs="Arial"/>
          <w:color w:val="000000" w:themeColor="text1"/>
          <w:sz w:val="20"/>
          <w:szCs w:val="20"/>
        </w:rPr>
      </w:pPr>
      <w:r w:rsidRPr="00AF56C1">
        <w:rPr>
          <w:rFonts w:ascii="Apercu Light" w:hAnsi="Apercu Light" w:cs="Arial"/>
          <w:color w:val="000000" w:themeColor="text1"/>
          <w:sz w:val="20"/>
          <w:szCs w:val="20"/>
        </w:rPr>
        <w:t xml:space="preserve">Experience in project management with track record of delivering milestones on time, to budget and to required standard  </w:t>
      </w:r>
    </w:p>
    <w:p w:rsidR="00AF56C1" w:rsidP="00AF56C1" w:rsidRDefault="00AF56C1" w14:paraId="3C31BD5A" w14:textId="32C601EF">
      <w:pPr>
        <w:pStyle w:val="ListParagraph"/>
        <w:numPr>
          <w:ilvl w:val="0"/>
          <w:numId w:val="50"/>
        </w:numPr>
        <w:rPr>
          <w:rFonts w:ascii="Apercu Light" w:hAnsi="Apercu Light" w:cs="Arial"/>
          <w:color w:val="000000" w:themeColor="text1"/>
          <w:sz w:val="20"/>
          <w:szCs w:val="20"/>
        </w:rPr>
      </w:pPr>
      <w:r>
        <w:rPr>
          <w:rFonts w:ascii="Apercu Light" w:hAnsi="Apercu Light" w:cs="Arial"/>
          <w:color w:val="000000" w:themeColor="text1"/>
          <w:sz w:val="20"/>
          <w:szCs w:val="20"/>
        </w:rPr>
        <w:t>Experience in designing and/or programming events such as panels or training on and offline to deliver defined outcomes for participants</w:t>
      </w:r>
    </w:p>
    <w:p w:rsidR="00AF56C1" w:rsidP="00AF56C1" w:rsidRDefault="00AF56C1" w14:paraId="7DB753C8" w14:textId="0C172BA1">
      <w:pPr>
        <w:pStyle w:val="ListParagraph"/>
        <w:numPr>
          <w:ilvl w:val="0"/>
          <w:numId w:val="50"/>
        </w:numPr>
        <w:rPr>
          <w:rFonts w:ascii="Apercu Light" w:hAnsi="Apercu Light" w:cs="Arial"/>
          <w:color w:val="000000" w:themeColor="text1"/>
          <w:sz w:val="20"/>
          <w:szCs w:val="20"/>
        </w:rPr>
      </w:pPr>
      <w:r>
        <w:rPr>
          <w:rFonts w:ascii="Apercu Light" w:hAnsi="Apercu Light" w:cs="Arial"/>
          <w:color w:val="000000" w:themeColor="text1"/>
          <w:sz w:val="20"/>
          <w:szCs w:val="20"/>
        </w:rPr>
        <w:t xml:space="preserve">Experience in group facilitation with ability to create a welcoming, participatory and focussed space and experience in </w:t>
      </w:r>
      <w:r w:rsidR="009321D3">
        <w:rPr>
          <w:rFonts w:ascii="Apercu Light" w:hAnsi="Apercu Light" w:cs="Arial"/>
          <w:color w:val="000000" w:themeColor="text1"/>
          <w:sz w:val="20"/>
          <w:szCs w:val="20"/>
        </w:rPr>
        <w:t>managing group dynamics which may arise</w:t>
      </w:r>
      <w:r>
        <w:rPr>
          <w:rFonts w:ascii="Apercu Light" w:hAnsi="Apercu Light" w:cs="Arial"/>
          <w:color w:val="000000" w:themeColor="text1"/>
          <w:sz w:val="20"/>
          <w:szCs w:val="20"/>
        </w:rPr>
        <w:t xml:space="preserve"> </w:t>
      </w:r>
    </w:p>
    <w:p w:rsidRPr="009321D3" w:rsidR="009321D3" w:rsidP="009321D3" w:rsidRDefault="009321D3" w14:paraId="1A0E1EDD" w14:textId="6B907085">
      <w:pPr>
        <w:pStyle w:val="ListParagraph"/>
        <w:numPr>
          <w:ilvl w:val="0"/>
          <w:numId w:val="50"/>
        </w:numPr>
        <w:spacing w:after="0"/>
        <w:rPr>
          <w:rFonts w:ascii="Apercu Light" w:hAnsi="Apercu Light" w:cs="Arial"/>
          <w:color w:val="000000" w:themeColor="text1"/>
          <w:sz w:val="20"/>
          <w:szCs w:val="20"/>
        </w:rPr>
      </w:pPr>
      <w:r>
        <w:rPr>
          <w:rFonts w:ascii="Apercu Light" w:hAnsi="Apercu Light" w:cs="Arial"/>
          <w:color w:val="000000" w:themeColor="text1"/>
          <w:sz w:val="20"/>
          <w:szCs w:val="20"/>
        </w:rPr>
        <w:t xml:space="preserve">Experience in recruitment and management of volunteers or freelancers- and understanding of how to assure quality in their contribution to services </w:t>
      </w:r>
    </w:p>
    <w:p w:rsidRPr="00D0531F" w:rsidR="003C5874" w:rsidP="003C5874" w:rsidRDefault="003C5874" w14:paraId="67D0C1A8" w14:textId="6D6D2A51">
      <w:pPr>
        <w:numPr>
          <w:ilvl w:val="0"/>
          <w:numId w:val="50"/>
        </w:numPr>
        <w:spacing w:after="0" w:line="240" w:lineRule="auto"/>
        <w:rPr>
          <w:rFonts w:ascii="Apercu Light" w:hAnsi="Apercu Light" w:cs="Arial"/>
          <w:color w:val="000000" w:themeColor="text1"/>
          <w:sz w:val="20"/>
          <w:szCs w:val="20"/>
        </w:rPr>
      </w:pPr>
      <w:r w:rsidRPr="00D0531F">
        <w:rPr>
          <w:rFonts w:ascii="Apercu Light" w:hAnsi="Apercu Light" w:cs="Arial"/>
          <w:color w:val="000000" w:themeColor="text1"/>
          <w:sz w:val="20"/>
          <w:szCs w:val="20"/>
        </w:rPr>
        <w:t xml:space="preserve">Ability to supervise tasks delivered by colleagues and provide guidance to enable success </w:t>
      </w:r>
    </w:p>
    <w:p w:rsidRPr="00D0531F" w:rsidR="003C5874" w:rsidP="003C5874" w:rsidRDefault="003C5874" w14:paraId="4EA23E05" w14:textId="77777777">
      <w:pPr>
        <w:numPr>
          <w:ilvl w:val="0"/>
          <w:numId w:val="50"/>
        </w:numPr>
        <w:spacing w:after="0" w:line="240" w:lineRule="auto"/>
        <w:rPr>
          <w:rFonts w:ascii="Apercu Light" w:hAnsi="Apercu Light" w:cs="Arial"/>
          <w:color w:val="000000" w:themeColor="text1"/>
          <w:sz w:val="20"/>
          <w:szCs w:val="20"/>
        </w:rPr>
      </w:pPr>
      <w:r w:rsidRPr="00D0531F">
        <w:rPr>
          <w:rFonts w:ascii="Apercu Light" w:hAnsi="Apercu Light" w:cs="Arial"/>
          <w:color w:val="000000" w:themeColor="text1"/>
          <w:sz w:val="20"/>
          <w:szCs w:val="20"/>
        </w:rPr>
        <w:t>Ability to communicate effectively with a diverse range of service users verbally and in writing</w:t>
      </w:r>
    </w:p>
    <w:p w:rsidR="00174809" w:rsidP="00174809" w:rsidRDefault="00174809" w14:paraId="5999EE58" w14:textId="56C1B20A">
      <w:pPr>
        <w:numPr>
          <w:ilvl w:val="0"/>
          <w:numId w:val="50"/>
        </w:numPr>
        <w:spacing w:after="0" w:line="240" w:lineRule="auto"/>
        <w:rPr>
          <w:rFonts w:ascii="Apercu Light" w:hAnsi="Apercu Light" w:cs="Arial"/>
          <w:color w:val="000000" w:themeColor="text1"/>
          <w:sz w:val="20"/>
          <w:szCs w:val="20"/>
        </w:rPr>
      </w:pPr>
      <w:r>
        <w:rPr>
          <w:rFonts w:ascii="Apercu Light" w:hAnsi="Apercu Light" w:cs="Arial"/>
          <w:color w:val="000000" w:themeColor="text1"/>
          <w:sz w:val="20"/>
          <w:szCs w:val="20"/>
        </w:rPr>
        <w:t xml:space="preserve">Knowledge of </w:t>
      </w:r>
      <w:r w:rsidR="00A7464D">
        <w:rPr>
          <w:rFonts w:ascii="Apercu Light" w:hAnsi="Apercu Light" w:cs="Arial"/>
          <w:color w:val="000000" w:themeColor="text1"/>
          <w:sz w:val="20"/>
          <w:szCs w:val="20"/>
        </w:rPr>
        <w:t>key revenue streams for working musicians in the UK</w:t>
      </w:r>
      <w:r>
        <w:rPr>
          <w:rFonts w:ascii="Apercu Light" w:hAnsi="Apercu Light" w:cs="Arial"/>
          <w:color w:val="000000" w:themeColor="text1"/>
          <w:sz w:val="20"/>
          <w:szCs w:val="20"/>
        </w:rPr>
        <w:t xml:space="preserve"> and an understanding of the barriers and inequities musicians may face </w:t>
      </w:r>
      <w:r w:rsidR="006159AE">
        <w:rPr>
          <w:rFonts w:ascii="Apercu Light" w:hAnsi="Apercu Light" w:cs="Arial"/>
          <w:color w:val="000000" w:themeColor="text1"/>
          <w:sz w:val="20"/>
          <w:szCs w:val="20"/>
        </w:rPr>
        <w:t xml:space="preserve">at early and more developed career stages </w:t>
      </w:r>
      <w:r>
        <w:rPr>
          <w:rFonts w:ascii="Apercu Light" w:hAnsi="Apercu Light" w:cs="Arial"/>
          <w:color w:val="000000" w:themeColor="text1"/>
          <w:sz w:val="20"/>
          <w:szCs w:val="20"/>
        </w:rPr>
        <w:t xml:space="preserve"> </w:t>
      </w:r>
    </w:p>
    <w:p w:rsidR="006159AE" w:rsidP="00174809" w:rsidRDefault="006159AE" w14:paraId="4E821CCF" w14:textId="6D716F9B">
      <w:pPr>
        <w:numPr>
          <w:ilvl w:val="0"/>
          <w:numId w:val="50"/>
        </w:numPr>
        <w:spacing w:after="0" w:line="240" w:lineRule="auto"/>
        <w:rPr>
          <w:rFonts w:ascii="Apercu Light" w:hAnsi="Apercu Light" w:cs="Arial"/>
          <w:color w:val="000000" w:themeColor="text1"/>
          <w:sz w:val="20"/>
          <w:szCs w:val="20"/>
        </w:rPr>
      </w:pPr>
      <w:r>
        <w:rPr>
          <w:rFonts w:ascii="Apercu Light" w:hAnsi="Apercu Light" w:cs="Arial"/>
          <w:color w:val="000000" w:themeColor="text1"/>
          <w:sz w:val="20"/>
          <w:szCs w:val="20"/>
        </w:rPr>
        <w:t>Knowledge of music trade bodies, collection agencies and other key bodies relevant to working musicians and how they can work with musicians</w:t>
      </w:r>
    </w:p>
    <w:p w:rsidR="00174809" w:rsidP="009321D3" w:rsidRDefault="006159AE" w14:paraId="0B3244C3" w14:textId="035B118D">
      <w:pPr>
        <w:numPr>
          <w:ilvl w:val="0"/>
          <w:numId w:val="50"/>
        </w:numPr>
        <w:spacing w:after="0" w:line="240" w:lineRule="auto"/>
        <w:rPr>
          <w:rFonts w:ascii="Apercu Light" w:hAnsi="Apercu Light" w:cs="Arial"/>
          <w:color w:val="000000" w:themeColor="text1"/>
          <w:sz w:val="20"/>
          <w:szCs w:val="20"/>
        </w:rPr>
      </w:pPr>
      <w:r>
        <w:rPr>
          <w:rFonts w:ascii="Apercu Light" w:hAnsi="Apercu Light" w:cs="Arial"/>
          <w:color w:val="000000" w:themeColor="text1"/>
          <w:sz w:val="20"/>
          <w:szCs w:val="20"/>
        </w:rPr>
        <w:t xml:space="preserve">Knowledge of </w:t>
      </w:r>
      <w:r w:rsidR="00F47679">
        <w:rPr>
          <w:rFonts w:ascii="Apercu Light" w:hAnsi="Apercu Light" w:cs="Arial"/>
          <w:color w:val="000000" w:themeColor="text1"/>
          <w:sz w:val="20"/>
          <w:szCs w:val="20"/>
        </w:rPr>
        <w:t xml:space="preserve">key types of organisations and roles across music that impact musicians’ careers such as labels, distributors, managers etc. </w:t>
      </w:r>
    </w:p>
    <w:p w:rsidRPr="006C5B87" w:rsidR="006C5B87" w:rsidP="006C5B87" w:rsidRDefault="006C5B87" w14:paraId="2D5B1422" w14:textId="1B7261A6">
      <w:pPr>
        <w:numPr>
          <w:ilvl w:val="0"/>
          <w:numId w:val="50"/>
        </w:numPr>
        <w:spacing w:after="0" w:line="240" w:lineRule="auto"/>
        <w:rPr>
          <w:rFonts w:ascii="Apercu Light" w:hAnsi="Apercu Light" w:cs="Arial"/>
          <w:color w:val="000000" w:themeColor="text1"/>
          <w:sz w:val="20"/>
          <w:szCs w:val="20"/>
        </w:rPr>
      </w:pPr>
      <w:r w:rsidRPr="00174809">
        <w:rPr>
          <w:rFonts w:ascii="Apercu Light" w:hAnsi="Apercu Light" w:cs="Arial"/>
          <w:color w:val="000000" w:themeColor="text1"/>
          <w:sz w:val="20"/>
          <w:szCs w:val="20"/>
        </w:rPr>
        <w:t xml:space="preserve">Experience in independent task management and prioritisation, with track record in meeting deadlines and standards of work   </w:t>
      </w:r>
    </w:p>
    <w:p w:rsidR="00174809" w:rsidP="00A7464D" w:rsidRDefault="00174809" w14:paraId="64887757" w14:textId="77777777">
      <w:pPr>
        <w:spacing w:after="0" w:line="240" w:lineRule="auto"/>
        <w:rPr>
          <w:rFonts w:ascii="Apercu Light" w:hAnsi="Apercu Light" w:cs="Arial"/>
          <w:color w:val="000000" w:themeColor="text1"/>
          <w:sz w:val="20"/>
          <w:szCs w:val="20"/>
        </w:rPr>
      </w:pPr>
    </w:p>
    <w:p w:rsidR="00A7464D" w:rsidP="009321D3" w:rsidRDefault="00A7464D" w14:paraId="7A5F76DD" w14:textId="57A2FC8F">
      <w:pPr>
        <w:spacing w:after="0" w:line="240" w:lineRule="auto"/>
        <w:rPr>
          <w:rFonts w:ascii="Apercu Light" w:hAnsi="Apercu Light" w:cs="Arial"/>
          <w:color w:val="000000" w:themeColor="text1"/>
          <w:sz w:val="20"/>
          <w:szCs w:val="20"/>
        </w:rPr>
      </w:pPr>
      <w:r>
        <w:rPr>
          <w:rFonts w:ascii="Apercu Light" w:hAnsi="Apercu Light" w:cs="Arial"/>
          <w:color w:val="000000" w:themeColor="text1"/>
          <w:sz w:val="20"/>
          <w:szCs w:val="20"/>
        </w:rPr>
        <w:t>Desirable:</w:t>
      </w:r>
    </w:p>
    <w:p w:rsidRPr="009321D3" w:rsidR="006C5B87" w:rsidP="009321D3" w:rsidRDefault="006C5B87" w14:paraId="29EC17D9" w14:textId="77777777">
      <w:pPr>
        <w:spacing w:after="0" w:line="240" w:lineRule="auto"/>
        <w:rPr>
          <w:rFonts w:ascii="Apercu Light" w:hAnsi="Apercu Light" w:cs="Arial"/>
          <w:color w:val="000000" w:themeColor="text1"/>
          <w:sz w:val="20"/>
          <w:szCs w:val="20"/>
        </w:rPr>
      </w:pPr>
    </w:p>
    <w:p w:rsidRPr="006C5B87" w:rsidR="00174809" w:rsidP="006C5B87" w:rsidRDefault="00174809" w14:paraId="2F825CEF" w14:textId="6CDE802F">
      <w:pPr>
        <w:numPr>
          <w:ilvl w:val="0"/>
          <w:numId w:val="50"/>
        </w:numPr>
        <w:spacing w:after="0" w:line="240" w:lineRule="auto"/>
        <w:rPr>
          <w:rFonts w:ascii="Apercu Light" w:hAnsi="Apercu Light" w:cs="Arial"/>
          <w:color w:val="000000" w:themeColor="text1"/>
          <w:sz w:val="20"/>
          <w:szCs w:val="20"/>
        </w:rPr>
      </w:pPr>
      <w:r w:rsidRPr="00174809">
        <w:rPr>
          <w:rFonts w:ascii="Apercu Light" w:hAnsi="Apercu Light" w:cs="Arial"/>
          <w:color w:val="000000" w:themeColor="text1"/>
          <w:sz w:val="20"/>
          <w:szCs w:val="20"/>
        </w:rPr>
        <w:t xml:space="preserve">Understanding of monitoring, evaluation and impact in a charity context and experience in delivering evaluation tasks within a service context  </w:t>
      </w:r>
    </w:p>
    <w:p w:rsidRPr="006C5B87" w:rsidR="003157B9" w:rsidP="006C5B87" w:rsidRDefault="00174809" w14:paraId="42AEC0BD" w14:textId="256348CE">
      <w:pPr>
        <w:numPr>
          <w:ilvl w:val="0"/>
          <w:numId w:val="50"/>
        </w:numPr>
        <w:spacing w:after="0" w:line="240" w:lineRule="auto"/>
        <w:rPr>
          <w:rFonts w:ascii="Apercu Light" w:hAnsi="Apercu Light" w:cs="Arial"/>
          <w:color w:val="000000" w:themeColor="text1"/>
          <w:sz w:val="20"/>
          <w:szCs w:val="20"/>
        </w:rPr>
      </w:pPr>
      <w:r w:rsidRPr="00174809">
        <w:rPr>
          <w:rFonts w:ascii="Apercu Light" w:hAnsi="Apercu Light" w:cs="Arial"/>
          <w:color w:val="000000" w:themeColor="text1"/>
          <w:sz w:val="20"/>
          <w:szCs w:val="20"/>
        </w:rPr>
        <w:t xml:space="preserve">Understanding of data privacy and confidentiality on context of support provision and ability to keep accurate records in line with data guidelines   </w:t>
      </w:r>
    </w:p>
    <w:p w:rsidRPr="00BD4D3B" w:rsidR="00A3499E" w:rsidP="00B30C39" w:rsidRDefault="00A3499E" w14:paraId="45BF3798" w14:textId="77777777">
      <w:pPr>
        <w:spacing w:after="0" w:line="240" w:lineRule="auto"/>
        <w:rPr>
          <w:rFonts w:ascii="Apercu Light" w:hAnsi="Apercu Light" w:cs="Arial"/>
          <w:color w:val="201F1E"/>
          <w:sz w:val="20"/>
          <w:szCs w:val="20"/>
        </w:rPr>
      </w:pPr>
    </w:p>
    <w:p w:rsidRPr="007D1977" w:rsidR="00F8677F" w:rsidP="00B30C39" w:rsidRDefault="00F8677F" w14:paraId="37DA9592" w14:textId="2E8E6978">
      <w:pPr>
        <w:pStyle w:val="xxmsobodytext"/>
        <w:shd w:val="clear" w:color="auto" w:fill="FFFFFF"/>
        <w:spacing w:before="0" w:beforeAutospacing="0" w:after="0" w:afterAutospacing="0"/>
        <w:ind w:left="261" w:hanging="261"/>
        <w:rPr>
          <w:rFonts w:ascii="Apercu Light" w:hAnsi="Apercu Light" w:cs="Arial"/>
          <w:color w:val="201F1E"/>
          <w:sz w:val="22"/>
          <w:szCs w:val="22"/>
        </w:rPr>
      </w:pPr>
      <w:r w:rsidRPr="007D1977">
        <w:rPr>
          <w:rFonts w:ascii="Apercu Light" w:hAnsi="Apercu Light" w:cs="Arial"/>
          <w:b/>
          <w:bCs/>
          <w:color w:val="201F1E"/>
          <w:sz w:val="22"/>
          <w:szCs w:val="22"/>
          <w:bdr w:val="none" w:color="auto" w:sz="0" w:space="0" w:frame="1"/>
          <w:lang w:val="en-US"/>
        </w:rPr>
        <w:t>Personal Characteristics</w:t>
      </w:r>
    </w:p>
    <w:p w:rsidRPr="007D1977" w:rsidR="00F8677F" w:rsidP="00B30C39" w:rsidRDefault="00F8677F" w14:paraId="57A8C5B3" w14:textId="77777777">
      <w:pPr>
        <w:pStyle w:val="xxmsonormal"/>
        <w:shd w:val="clear" w:color="auto" w:fill="FFFFFF"/>
        <w:spacing w:before="0" w:beforeAutospacing="0" w:after="0" w:afterAutospacing="0"/>
        <w:rPr>
          <w:rFonts w:ascii="Apercu Light" w:hAnsi="Apercu Light" w:cs="Arial"/>
          <w:color w:val="201F1E"/>
          <w:sz w:val="20"/>
          <w:szCs w:val="20"/>
        </w:rPr>
      </w:pPr>
      <w:r w:rsidRPr="007D1977">
        <w:rPr>
          <w:rFonts w:ascii="Apercu Light" w:hAnsi="Apercu Light" w:cs="Arial"/>
          <w:color w:val="201F1E"/>
          <w:sz w:val="20"/>
          <w:szCs w:val="20"/>
          <w:bdr w:val="none" w:color="auto" w:sz="0" w:space="0" w:frame="1"/>
        </w:rPr>
        <w:t> </w:t>
      </w:r>
    </w:p>
    <w:p w:rsidRPr="0031431F" w:rsidR="0008051C" w:rsidP="0031431F" w:rsidRDefault="0008051C" w14:paraId="6D6F373A" w14:textId="77777777">
      <w:pPr>
        <w:pStyle w:val="xxmsonospacing"/>
        <w:numPr>
          <w:ilvl w:val="0"/>
          <w:numId w:val="40"/>
        </w:numPr>
        <w:shd w:val="clear" w:color="auto" w:fill="FFFFFF"/>
        <w:spacing w:before="0" w:beforeAutospacing="0" w:after="0" w:afterAutospacing="0"/>
        <w:rPr>
          <w:rFonts w:ascii="Apercu Light" w:hAnsi="Apercu Light" w:cs="Arial"/>
          <w:color w:val="201F1E"/>
          <w:sz w:val="20"/>
          <w:szCs w:val="20"/>
        </w:rPr>
      </w:pPr>
      <w:r w:rsidRPr="007D1977">
        <w:rPr>
          <w:rFonts w:ascii="Apercu Light" w:hAnsi="Apercu Light" w:cs="Arial"/>
          <w:color w:val="201F1E"/>
          <w:sz w:val="20"/>
          <w:szCs w:val="20"/>
          <w:bdr w:val="none" w:color="auto" w:sz="0" w:space="0" w:frame="1"/>
        </w:rPr>
        <w:t>High levels of self-motivation</w:t>
      </w:r>
    </w:p>
    <w:p w:rsidRPr="0031431F" w:rsidR="0031431F" w:rsidP="0031431F" w:rsidRDefault="0031431F" w14:paraId="1A39F734" w14:textId="77777777">
      <w:pPr>
        <w:pStyle w:val="xxmsonospacing"/>
        <w:numPr>
          <w:ilvl w:val="0"/>
          <w:numId w:val="40"/>
        </w:numPr>
        <w:shd w:val="clear" w:color="auto" w:fill="FFFFFF"/>
        <w:spacing w:after="0"/>
        <w:rPr>
          <w:rFonts w:ascii="Apercu Light" w:hAnsi="Apercu Light" w:cs="Arial"/>
          <w:color w:val="201F1E"/>
          <w:sz w:val="20"/>
          <w:szCs w:val="20"/>
        </w:rPr>
      </w:pPr>
      <w:r w:rsidRPr="0031431F">
        <w:rPr>
          <w:rFonts w:ascii="Apercu Light" w:hAnsi="Apercu Light" w:cs="Arial"/>
          <w:color w:val="201F1E"/>
          <w:sz w:val="20"/>
          <w:szCs w:val="20"/>
        </w:rPr>
        <w:t xml:space="preserve">Approachable, patient, and non-judgemental   </w:t>
      </w:r>
    </w:p>
    <w:p w:rsidRPr="0031431F" w:rsidR="0031431F" w:rsidP="0031431F" w:rsidRDefault="0031431F" w14:paraId="3CCD3B51" w14:textId="77777777">
      <w:pPr>
        <w:pStyle w:val="xxmsonospacing"/>
        <w:numPr>
          <w:ilvl w:val="0"/>
          <w:numId w:val="40"/>
        </w:numPr>
        <w:shd w:val="clear" w:color="auto" w:fill="FFFFFF"/>
        <w:spacing w:after="0"/>
        <w:rPr>
          <w:rFonts w:ascii="Apercu Light" w:hAnsi="Apercu Light" w:cs="Arial"/>
          <w:color w:val="201F1E"/>
          <w:sz w:val="20"/>
          <w:szCs w:val="20"/>
        </w:rPr>
      </w:pPr>
      <w:r w:rsidRPr="0031431F">
        <w:rPr>
          <w:rFonts w:ascii="Apercu Light" w:hAnsi="Apercu Light" w:cs="Arial"/>
          <w:color w:val="201F1E"/>
          <w:sz w:val="20"/>
          <w:szCs w:val="20"/>
        </w:rPr>
        <w:t>Flexible and willing to re-prioritise to meet urgent need</w:t>
      </w:r>
    </w:p>
    <w:p w:rsidRPr="0031431F" w:rsidR="0031431F" w:rsidP="0031431F" w:rsidRDefault="0031431F" w14:paraId="28695976" w14:textId="77777777">
      <w:pPr>
        <w:pStyle w:val="xxmsonospacing"/>
        <w:numPr>
          <w:ilvl w:val="0"/>
          <w:numId w:val="40"/>
        </w:numPr>
        <w:shd w:val="clear" w:color="auto" w:fill="FFFFFF"/>
        <w:spacing w:after="0"/>
        <w:rPr>
          <w:rFonts w:ascii="Apercu Light" w:hAnsi="Apercu Light" w:cs="Arial"/>
          <w:color w:val="201F1E"/>
          <w:sz w:val="20"/>
          <w:szCs w:val="20"/>
        </w:rPr>
      </w:pPr>
      <w:r w:rsidRPr="0031431F">
        <w:rPr>
          <w:rFonts w:ascii="Apercu Light" w:hAnsi="Apercu Light" w:cs="Arial"/>
          <w:color w:val="201F1E"/>
          <w:sz w:val="20"/>
          <w:szCs w:val="20"/>
        </w:rPr>
        <w:t>Openness to feedback and willingness to learn and adapt to improve impact</w:t>
      </w:r>
    </w:p>
    <w:p w:rsidRPr="0031431F" w:rsidR="0031431F" w:rsidP="0031431F" w:rsidRDefault="0031431F" w14:paraId="311CB768" w14:textId="075CEC2C">
      <w:pPr>
        <w:pStyle w:val="xxmsonospacing"/>
        <w:numPr>
          <w:ilvl w:val="0"/>
          <w:numId w:val="40"/>
        </w:numPr>
        <w:shd w:val="clear" w:color="auto" w:fill="FFFFFF"/>
        <w:spacing w:after="0"/>
        <w:rPr>
          <w:rFonts w:ascii="Apercu Light" w:hAnsi="Apercu Light" w:cs="Arial"/>
          <w:color w:val="201F1E"/>
          <w:sz w:val="20"/>
          <w:szCs w:val="20"/>
        </w:rPr>
      </w:pPr>
      <w:r w:rsidRPr="0031431F">
        <w:rPr>
          <w:rFonts w:ascii="Apercu Light" w:hAnsi="Apercu Light" w:cs="Arial"/>
          <w:color w:val="201F1E"/>
          <w:sz w:val="20"/>
          <w:szCs w:val="20"/>
        </w:rPr>
        <w:t xml:space="preserve">Collaborative team-player who actively seeks to demonstrate our values  </w:t>
      </w:r>
    </w:p>
    <w:p w:rsidRPr="00BD4D3B" w:rsidR="00BD4D3B" w:rsidP="0031431F" w:rsidRDefault="002D5AA9" w14:paraId="42CE59BF" w14:textId="204D397C">
      <w:pPr>
        <w:pStyle w:val="xxmsolistparagraph"/>
        <w:numPr>
          <w:ilvl w:val="0"/>
          <w:numId w:val="40"/>
        </w:numPr>
        <w:shd w:val="clear" w:color="auto" w:fill="FFFFFF"/>
        <w:spacing w:before="0" w:beforeAutospacing="0" w:after="0"/>
        <w:rPr>
          <w:rFonts w:ascii="Apercu Light" w:hAnsi="Apercu Light" w:cs="Arial"/>
          <w:color w:val="201F1E"/>
          <w:sz w:val="20"/>
          <w:szCs w:val="20"/>
        </w:rPr>
      </w:pPr>
      <w:r w:rsidRPr="00BD4D3B">
        <w:rPr>
          <w:rFonts w:ascii="Apercu Light" w:hAnsi="Apercu Light" w:cs="Arial"/>
          <w:color w:val="201F1E"/>
          <w:sz w:val="20"/>
          <w:szCs w:val="20"/>
        </w:rPr>
        <w:t>Proactive problem solver willing to contribute solutions</w:t>
      </w:r>
    </w:p>
    <w:p w:rsidRPr="007D1977" w:rsidR="0039017C" w:rsidP="00B30C39" w:rsidRDefault="0039017C" w14:paraId="5820AEF7" w14:textId="79189355">
      <w:pPr>
        <w:pStyle w:val="xxmsolistparagraph"/>
        <w:shd w:val="clear" w:color="auto" w:fill="FFFFFF"/>
        <w:spacing w:before="0" w:beforeAutospacing="0" w:after="0" w:afterAutospacing="0"/>
        <w:rPr>
          <w:rFonts w:ascii="Apercu Light" w:hAnsi="Apercu Light" w:cs="Arial"/>
          <w:b/>
          <w:bCs/>
          <w:sz w:val="22"/>
          <w:szCs w:val="22"/>
        </w:rPr>
      </w:pPr>
      <w:r w:rsidRPr="007D1977">
        <w:rPr>
          <w:rFonts w:ascii="Apercu Light" w:hAnsi="Apercu Light" w:cs="Arial"/>
          <w:b/>
          <w:bCs/>
          <w:sz w:val="22"/>
          <w:szCs w:val="22"/>
        </w:rPr>
        <w:t>Additional info</w:t>
      </w:r>
      <w:r w:rsidRPr="007D1977" w:rsidR="001E5243">
        <w:rPr>
          <w:rFonts w:ascii="Apercu Light" w:hAnsi="Apercu Light" w:cs="Arial"/>
          <w:b/>
          <w:bCs/>
          <w:sz w:val="22"/>
          <w:szCs w:val="22"/>
        </w:rPr>
        <w:t>rmation</w:t>
      </w:r>
    </w:p>
    <w:p w:rsidRPr="007D1977" w:rsidR="006F20D6" w:rsidP="00B30C39" w:rsidRDefault="006F20D6" w14:paraId="0C5B5B34" w14:textId="77777777">
      <w:pPr>
        <w:pStyle w:val="xxmsolistparagraph"/>
        <w:shd w:val="clear" w:color="auto" w:fill="FFFFFF"/>
        <w:spacing w:before="0" w:beforeAutospacing="0" w:after="0" w:afterAutospacing="0"/>
        <w:rPr>
          <w:rFonts w:ascii="Apercu Light" w:hAnsi="Apercu Light" w:cs="Arial"/>
          <w:color w:val="201F1E"/>
          <w:sz w:val="20"/>
          <w:szCs w:val="20"/>
        </w:rPr>
      </w:pPr>
    </w:p>
    <w:p w:rsidRPr="007D1977" w:rsidR="005F7E58" w:rsidP="00B30C39" w:rsidRDefault="002C0993" w14:paraId="50617F15" w14:textId="6CD881AB">
      <w:pPr>
        <w:pStyle w:val="ListParagraph"/>
        <w:numPr>
          <w:ilvl w:val="0"/>
          <w:numId w:val="38"/>
        </w:numPr>
        <w:spacing w:line="240" w:lineRule="auto"/>
        <w:rPr>
          <w:rFonts w:ascii="Apercu Light" w:hAnsi="Apercu Light" w:cs="Arial"/>
          <w:sz w:val="20"/>
          <w:szCs w:val="20"/>
        </w:rPr>
      </w:pPr>
      <w:r w:rsidRPr="007D1977">
        <w:rPr>
          <w:rFonts w:ascii="Apercu Light" w:hAnsi="Apercu Light" w:cs="Arial"/>
          <w:sz w:val="20"/>
          <w:szCs w:val="20"/>
        </w:rPr>
        <w:t>Occasional</w:t>
      </w:r>
      <w:r w:rsidRPr="007D1977" w:rsidR="005F7E58">
        <w:rPr>
          <w:rFonts w:ascii="Apercu Light" w:hAnsi="Apercu Light" w:cs="Arial"/>
          <w:sz w:val="20"/>
          <w:szCs w:val="20"/>
        </w:rPr>
        <w:t xml:space="preserve"> require</w:t>
      </w:r>
      <w:r w:rsidRPr="007D1977">
        <w:rPr>
          <w:rFonts w:ascii="Apercu Light" w:hAnsi="Apercu Light" w:cs="Arial"/>
          <w:sz w:val="20"/>
          <w:szCs w:val="20"/>
        </w:rPr>
        <w:t>ment</w:t>
      </w:r>
      <w:r w:rsidRPr="007D1977" w:rsidR="005F7E58">
        <w:rPr>
          <w:rFonts w:ascii="Apercu Light" w:hAnsi="Apercu Light" w:cs="Arial"/>
          <w:sz w:val="20"/>
          <w:szCs w:val="20"/>
        </w:rPr>
        <w:t xml:space="preserve"> to </w:t>
      </w:r>
      <w:r w:rsidR="00BA7D74">
        <w:rPr>
          <w:rFonts w:ascii="Apercu Light" w:hAnsi="Apercu Light" w:cs="Arial"/>
          <w:sz w:val="20"/>
          <w:szCs w:val="20"/>
        </w:rPr>
        <w:t xml:space="preserve">work evenings or weekends for work purposes </w:t>
      </w:r>
    </w:p>
    <w:p w:rsidRPr="003A50ED" w:rsidR="003A50ED" w:rsidP="003A50ED" w:rsidRDefault="00747AAD" w14:paraId="091D4EDA" w14:textId="5780D602">
      <w:pPr>
        <w:pStyle w:val="ListParagraph"/>
        <w:numPr>
          <w:ilvl w:val="0"/>
          <w:numId w:val="38"/>
        </w:numPr>
        <w:spacing w:line="240" w:lineRule="auto"/>
        <w:rPr>
          <w:rFonts w:ascii="Apercu Light" w:hAnsi="Apercu Light" w:eastAsia="Times New Roman" w:cs="Arial"/>
          <w:i/>
          <w:color w:val="000000"/>
          <w:sz w:val="16"/>
          <w:szCs w:val="16"/>
        </w:rPr>
      </w:pPr>
      <w:r w:rsidRPr="007D1977">
        <w:rPr>
          <w:rFonts w:ascii="Apercu Light" w:hAnsi="Apercu Light" w:cs="Arial"/>
          <w:sz w:val="20"/>
          <w:szCs w:val="20"/>
        </w:rPr>
        <w:t>Hybrid working, with a minimum of</w:t>
      </w:r>
      <w:r w:rsidRPr="00F96D8F">
        <w:rPr>
          <w:rFonts w:ascii="Apercu Light" w:hAnsi="Apercu Light" w:cs="Arial"/>
          <w:color w:val="000000" w:themeColor="text1"/>
          <w:sz w:val="20"/>
          <w:szCs w:val="20"/>
        </w:rPr>
        <w:t xml:space="preserve"> </w:t>
      </w:r>
      <w:r w:rsidR="003A50ED">
        <w:rPr>
          <w:rFonts w:ascii="Apercu Light" w:hAnsi="Apercu Light" w:cs="Arial"/>
          <w:color w:val="000000" w:themeColor="text1"/>
          <w:sz w:val="20"/>
          <w:szCs w:val="20"/>
        </w:rPr>
        <w:t>2</w:t>
      </w:r>
      <w:r w:rsidRPr="00F96D8F">
        <w:rPr>
          <w:rFonts w:ascii="Apercu Light" w:hAnsi="Apercu Light" w:cs="Arial"/>
          <w:color w:val="000000" w:themeColor="text1"/>
          <w:sz w:val="20"/>
          <w:szCs w:val="20"/>
        </w:rPr>
        <w:t xml:space="preserve"> </w:t>
      </w:r>
      <w:r w:rsidRPr="007D1977">
        <w:rPr>
          <w:rFonts w:ascii="Apercu Light" w:hAnsi="Apercu Light" w:cs="Arial"/>
          <w:sz w:val="20"/>
          <w:szCs w:val="20"/>
        </w:rPr>
        <w:t xml:space="preserve">days </w:t>
      </w:r>
      <w:r w:rsidRPr="007D1977" w:rsidR="00BC518A">
        <w:rPr>
          <w:rFonts w:ascii="Apercu Light" w:hAnsi="Apercu Light" w:cs="Arial"/>
          <w:sz w:val="20"/>
          <w:szCs w:val="20"/>
        </w:rPr>
        <w:t xml:space="preserve">a week </w:t>
      </w:r>
      <w:r w:rsidRPr="007D1977">
        <w:rPr>
          <w:rFonts w:ascii="Apercu Light" w:hAnsi="Apercu Light" w:cs="Arial"/>
          <w:sz w:val="20"/>
          <w:szCs w:val="20"/>
        </w:rPr>
        <w:t>in the London office (WC1X 9JS)</w:t>
      </w:r>
      <w:r w:rsidRPr="007D1977" w:rsidR="00C10339">
        <w:rPr>
          <w:rFonts w:ascii="Apercu Light" w:hAnsi="Apercu Light" w:cs="Arial"/>
          <w:sz w:val="20"/>
          <w:szCs w:val="20"/>
        </w:rPr>
        <w:t xml:space="preserve"> </w:t>
      </w:r>
      <w:r w:rsidRPr="007D1977">
        <w:rPr>
          <w:rFonts w:ascii="Apercu Light" w:hAnsi="Apercu Light" w:cs="Arial"/>
          <w:sz w:val="20"/>
          <w:szCs w:val="20"/>
        </w:rPr>
        <w:t>with flexibility to attend the London office more regularly as the needs of the role dictate</w:t>
      </w:r>
      <w:r w:rsidR="001937FB">
        <w:rPr>
          <w:rFonts w:ascii="Apercu Light" w:hAnsi="Apercu Light" w:cs="Arial"/>
          <w:sz w:val="20"/>
          <w:szCs w:val="20"/>
        </w:rPr>
        <w:t xml:space="preserve"> </w:t>
      </w:r>
    </w:p>
    <w:p w:rsidRPr="003A50ED" w:rsidR="00B705FF" w:rsidP="003A50ED" w:rsidRDefault="00B705FF" w14:paraId="09266C58" w14:textId="266EF0EC">
      <w:pPr>
        <w:spacing w:line="240" w:lineRule="auto"/>
        <w:rPr>
          <w:rFonts w:ascii="Apercu Light" w:hAnsi="Apercu Light" w:eastAsia="Times New Roman" w:cs="Arial"/>
          <w:i/>
          <w:color w:val="000000"/>
          <w:sz w:val="16"/>
          <w:szCs w:val="16"/>
        </w:rPr>
      </w:pPr>
      <w:r w:rsidRPr="003A50ED">
        <w:rPr>
          <w:rFonts w:ascii="Apercu Light" w:hAnsi="Apercu Light" w:eastAsia="Times New Roman" w:cs="Arial"/>
          <w:i/>
          <w:color w:val="000000"/>
          <w:sz w:val="16"/>
          <w:szCs w:val="16"/>
        </w:rPr>
        <w:t>This job description is a written statement of the essential requirements of the job, with its key accountabilities, and the experience, knowledge, and skills required for effective performance. This is not intended to be an exhaustive account of all aspects of the duties involved.</w:t>
      </w:r>
    </w:p>
    <w:p w:rsidRPr="007D1977" w:rsidR="007124B0" w:rsidP="00B30C39" w:rsidRDefault="007124B0" w14:paraId="6EFD6827" w14:textId="77662897">
      <w:pPr>
        <w:spacing w:line="240" w:lineRule="auto"/>
        <w:rPr>
          <w:rFonts w:ascii="Apercu Light" w:hAnsi="Apercu Light" w:cs="Arial"/>
        </w:rPr>
      </w:pPr>
    </w:p>
    <w:sectPr w:rsidRPr="007D1977" w:rsidR="007124B0" w:rsidSect="00EF0DFE">
      <w:headerReference w:type="default" r:id="rId10"/>
      <w:footerReference w:type="default" r:id="rId11"/>
      <w:pgSz w:w="11906" w:h="16838" w:orient="portrait"/>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4A3" w:rsidP="007130BA" w:rsidRDefault="00A464A3" w14:paraId="7C8CA419" w14:textId="77777777">
      <w:pPr>
        <w:spacing w:after="0" w:line="240" w:lineRule="auto"/>
      </w:pPr>
      <w:r>
        <w:separator/>
      </w:r>
    </w:p>
  </w:endnote>
  <w:endnote w:type="continuationSeparator" w:id="0">
    <w:p w:rsidR="00A464A3" w:rsidP="007130BA" w:rsidRDefault="00A464A3" w14:paraId="66221F32" w14:textId="77777777">
      <w:pPr>
        <w:spacing w:after="0" w:line="240" w:lineRule="auto"/>
      </w:pPr>
      <w:r>
        <w:continuationSeparator/>
      </w:r>
    </w:p>
  </w:endnote>
  <w:endnote w:type="continuationNotice" w:id="1">
    <w:p w:rsidR="00A464A3" w:rsidRDefault="00A464A3" w14:paraId="7C16C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ercu Light">
    <w:altName w:val="Segoe UI Historic"/>
    <w:panose1 w:val="00000000000000000000"/>
    <w:charset w:val="00"/>
    <w:family w:val="swiss"/>
    <w:notTrueType/>
    <w:pitch w:val="variable"/>
    <w:sig w:usb0="0000014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Face">
    <w:altName w:val="Calibri"/>
    <w:charset w:val="00"/>
    <w:family w:val="swiss"/>
    <w:pitch w:val="variable"/>
    <w:sig w:usb0="00000001" w:usb1="50002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461" w:rsidRDefault="00625461" w14:paraId="3AAE036B" w14:textId="40C5F5D0">
    <w:pPr>
      <w:pStyle w:val="Footer"/>
      <w:rPr>
        <w:i/>
        <w:iCs/>
      </w:rPr>
    </w:pPr>
  </w:p>
  <w:p w:rsidRPr="00BD49AA" w:rsidR="00625461" w:rsidRDefault="00625461" w14:paraId="05741385" w14:textId="4E8F93F9">
    <w:pPr>
      <w:pStyle w:val="Footer"/>
    </w:pPr>
    <w:r>
      <w:rPr>
        <w:rFonts w:ascii="InterFace"/>
        <w:sz w:val="16"/>
      </w:rPr>
      <w:t>7-11</w:t>
    </w:r>
    <w:r>
      <w:rPr>
        <w:rFonts w:ascii="InterFace"/>
        <w:spacing w:val="-2"/>
        <w:sz w:val="16"/>
      </w:rPr>
      <w:t xml:space="preserve"> </w:t>
    </w:r>
    <w:r>
      <w:rPr>
        <w:rFonts w:ascii="InterFace"/>
        <w:spacing w:val="-1"/>
        <w:sz w:val="16"/>
      </w:rPr>
      <w:t>Britannia</w:t>
    </w:r>
    <w:r>
      <w:rPr>
        <w:rFonts w:ascii="InterFace"/>
        <w:spacing w:val="-2"/>
        <w:sz w:val="16"/>
      </w:rPr>
      <w:t xml:space="preserve"> </w:t>
    </w:r>
    <w:r>
      <w:rPr>
        <w:rFonts w:ascii="InterFace"/>
        <w:sz w:val="16"/>
      </w:rPr>
      <w:t>Street,</w:t>
    </w:r>
    <w:r>
      <w:rPr>
        <w:rFonts w:ascii="InterFace"/>
        <w:spacing w:val="-1"/>
        <w:sz w:val="16"/>
      </w:rPr>
      <w:t xml:space="preserve"> London</w:t>
    </w:r>
    <w:r>
      <w:rPr>
        <w:rFonts w:ascii="InterFace"/>
        <w:spacing w:val="-2"/>
        <w:sz w:val="16"/>
      </w:rPr>
      <w:t xml:space="preserve"> </w:t>
    </w:r>
    <w:r>
      <w:rPr>
        <w:rFonts w:ascii="InterFace"/>
        <w:spacing w:val="-1"/>
        <w:sz w:val="16"/>
      </w:rPr>
      <w:t>WC1X</w:t>
    </w:r>
    <w:r>
      <w:rPr>
        <w:rFonts w:ascii="InterFace"/>
        <w:spacing w:val="-3"/>
        <w:sz w:val="16"/>
      </w:rPr>
      <w:t xml:space="preserve"> </w:t>
    </w:r>
    <w:r>
      <w:rPr>
        <w:rFonts w:ascii="InterFace"/>
        <w:sz w:val="16"/>
      </w:rPr>
      <w:t>9JS</w:t>
    </w:r>
    <w:r>
      <w:rPr>
        <w:rFonts w:ascii="InterFace"/>
        <w:spacing w:val="32"/>
        <w:sz w:val="16"/>
      </w:rPr>
      <w:t xml:space="preserve"> </w:t>
    </w:r>
    <w:r>
      <w:rPr>
        <w:rFonts w:ascii="InterFace"/>
        <w:sz w:val="16"/>
      </w:rPr>
      <w:t>|</w:t>
    </w:r>
    <w:r>
      <w:rPr>
        <w:rFonts w:ascii="InterFace"/>
        <w:spacing w:val="29"/>
        <w:sz w:val="16"/>
      </w:rPr>
      <w:t xml:space="preserve"> </w:t>
    </w:r>
    <w:r>
      <w:rPr>
        <w:rFonts w:ascii="InterFace"/>
        <w:spacing w:val="-1"/>
        <w:sz w:val="16"/>
      </w:rPr>
      <w:t>020</w:t>
    </w:r>
    <w:r>
      <w:rPr>
        <w:rFonts w:ascii="InterFace"/>
        <w:spacing w:val="-2"/>
        <w:sz w:val="16"/>
      </w:rPr>
      <w:t xml:space="preserve"> </w:t>
    </w:r>
    <w:r>
      <w:rPr>
        <w:rFonts w:ascii="InterFace"/>
        <w:spacing w:val="-1"/>
        <w:sz w:val="16"/>
      </w:rPr>
      <w:t>7239</w:t>
    </w:r>
    <w:r>
      <w:rPr>
        <w:rFonts w:ascii="InterFace"/>
        <w:spacing w:val="-2"/>
        <w:sz w:val="16"/>
      </w:rPr>
      <w:t xml:space="preserve"> </w:t>
    </w:r>
    <w:r>
      <w:rPr>
        <w:rFonts w:ascii="InterFace"/>
        <w:spacing w:val="-1"/>
        <w:sz w:val="16"/>
      </w:rPr>
      <w:t>9100</w:t>
    </w:r>
    <w:r>
      <w:rPr>
        <w:rFonts w:ascii="InterFace"/>
        <w:spacing w:val="31"/>
        <w:sz w:val="16"/>
      </w:rPr>
      <w:t xml:space="preserve"> </w:t>
    </w:r>
    <w:hyperlink w:history="1" r:id="rId1">
      <w:r w:rsidRPr="00577820" w:rsidR="00356326">
        <w:rPr>
          <w:rStyle w:val="Hyperlink"/>
          <w:rFonts w:ascii="InterFace"/>
          <w:sz w:val="16"/>
        </w:rPr>
        <w:t>|</w:t>
      </w:r>
      <w:r w:rsidRPr="00577820" w:rsidR="00356326">
        <w:rPr>
          <w:rStyle w:val="Hyperlink"/>
          <w:rFonts w:ascii="InterFace"/>
          <w:spacing w:val="32"/>
          <w:sz w:val="16"/>
        </w:rPr>
        <w:t xml:space="preserve"> </w:t>
      </w:r>
      <w:r w:rsidRPr="00577820" w:rsidR="00356326">
        <w:rPr>
          <w:rStyle w:val="Hyperlink"/>
          <w:rFonts w:ascii="InterFace"/>
          <w:spacing w:val="-1"/>
          <w:sz w:val="16"/>
        </w:rPr>
        <w:t>recruitment</w:t>
      </w:r>
      <w:r w:rsidRPr="00577820" w:rsidR="00356326">
        <w:rPr>
          <w:rStyle w:val="Hyperlink"/>
          <w:rFonts w:hint="eastAsia" w:ascii="Malgun Gothic"/>
          <w:spacing w:val="-1"/>
          <w:sz w:val="16"/>
        </w:rPr>
        <w:t>@</w:t>
      </w:r>
      <w:r w:rsidRPr="00577820" w:rsidR="00356326">
        <w:rPr>
          <w:rStyle w:val="Hyperlink"/>
          <w:rFonts w:ascii="InterFace"/>
          <w:spacing w:val="-1"/>
          <w:sz w:val="16"/>
        </w:rPr>
        <w:t>helpmusicians.org.uk</w:t>
      </w:r>
    </w:hyperlink>
    <w:r>
      <w:rPr>
        <w:rFonts w:ascii="InterFace"/>
        <w:spacing w:val="30"/>
        <w:sz w:val="16"/>
      </w:rPr>
      <w:t xml:space="preserve"> </w:t>
    </w:r>
    <w:r>
      <w:rPr>
        <w:rFonts w:ascii="InterFace"/>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4A3" w:rsidP="007130BA" w:rsidRDefault="00A464A3" w14:paraId="03FF9348" w14:textId="77777777">
      <w:pPr>
        <w:spacing w:after="0" w:line="240" w:lineRule="auto"/>
      </w:pPr>
      <w:r>
        <w:separator/>
      </w:r>
    </w:p>
  </w:footnote>
  <w:footnote w:type="continuationSeparator" w:id="0">
    <w:p w:rsidR="00A464A3" w:rsidP="007130BA" w:rsidRDefault="00A464A3" w14:paraId="6F8F6AF8" w14:textId="77777777">
      <w:pPr>
        <w:spacing w:after="0" w:line="240" w:lineRule="auto"/>
      </w:pPr>
      <w:r>
        <w:continuationSeparator/>
      </w:r>
    </w:p>
  </w:footnote>
  <w:footnote w:type="continuationNotice" w:id="1">
    <w:p w:rsidR="00A464A3" w:rsidRDefault="00A464A3" w14:paraId="7BB4C5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F0DFE" w:rsidRDefault="00EF0DFE" w14:paraId="0C17BFE1" w14:textId="1FAF2330">
    <w:pPr>
      <w:pStyle w:val="Header"/>
      <w:rPr>
        <w:rFonts w:ascii="Arial" w:hAnsi="Arial" w:cs="Arial"/>
        <w:b/>
        <w:bCs/>
      </w:rPr>
    </w:pPr>
    <w:r>
      <w:rPr>
        <w:rFonts w:ascii="Arial" w:hAnsi="Arial" w:cs="Arial"/>
        <w:noProof/>
        <w:sz w:val="20"/>
      </w:rPr>
      <w:drawing>
        <wp:anchor distT="0" distB="0" distL="114300" distR="114300" simplePos="0" relativeHeight="251658240" behindDoc="0" locked="0" layoutInCell="1" allowOverlap="1" wp14:anchorId="66C16B43" wp14:editId="146D0073">
          <wp:simplePos x="0" y="0"/>
          <wp:positionH relativeFrom="margin">
            <wp:align>right</wp:align>
          </wp:positionH>
          <wp:positionV relativeFrom="paragraph">
            <wp:posOffset>-230505</wp:posOffset>
          </wp:positionV>
          <wp:extent cx="2028362" cy="704656"/>
          <wp:effectExtent l="0" t="0" r="0" b="635"/>
          <wp:wrapNone/>
          <wp:docPr id="30" name="Picture 30" descr="Shape&#10;&#10;Description automatically generated with medium confidence">
            <a:extLst xmlns:a="http://schemas.openxmlformats.org/drawingml/2006/main">
              <a:ext uri="{FF2B5EF4-FFF2-40B4-BE49-F238E27FC236}">
                <a16:creationId xmlns:a16="http://schemas.microsoft.com/office/drawing/2014/main" id="{C54F1C83-3B89-4C9A-9FD1-7BCF16462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62" cy="704656"/>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D1977" w:rsidR="006F20D6" w:rsidRDefault="006F20D6" w14:paraId="416B1C40" w14:textId="77777777">
    <w:pPr>
      <w:pStyle w:val="Header"/>
      <w:rPr>
        <w:rFonts w:ascii="Apercu Light" w:hAnsi="Apercu Light" w:cs="Arial"/>
        <w:b/>
        <w:bCs/>
      </w:rPr>
    </w:pPr>
  </w:p>
  <w:p w:rsidRPr="007D1977" w:rsidR="006F20D6" w:rsidRDefault="007130BA" w14:paraId="0050E2AA" w14:textId="77777777">
    <w:pPr>
      <w:pStyle w:val="Header"/>
      <w:rPr>
        <w:rFonts w:ascii="Apercu Light" w:hAnsi="Apercu Light" w:cs="Arial"/>
        <w:b/>
        <w:bCs/>
      </w:rPr>
    </w:pPr>
    <w:r w:rsidRPr="007D1977">
      <w:rPr>
        <w:rFonts w:ascii="Apercu Light" w:hAnsi="Apercu Light" w:cs="Arial"/>
        <w:b/>
        <w:bCs/>
      </w:rPr>
      <w:t>JOB DESCRIPTION</w:t>
    </w:r>
    <w:r w:rsidRPr="007D1977" w:rsidR="00192DCA">
      <w:rPr>
        <w:rFonts w:ascii="Apercu Light" w:hAnsi="Apercu Light" w:cs="Arial"/>
        <w:b/>
        <w:bCs/>
      </w:rPr>
      <w:t xml:space="preserve"> &amp; PERSON SPECIFICATION</w:t>
    </w:r>
  </w:p>
  <w:p w:rsidRPr="001E5243" w:rsidR="007130BA" w:rsidRDefault="00EF0DFE" w14:paraId="79CA6EA8" w14:textId="566BCAD3">
    <w:pPr>
      <w:pStyle w:val="Header"/>
      <w:rPr>
        <w:rFonts w:ascii="Arial" w:hAnsi="Arial" w:cs="Arial"/>
      </w:rPr>
    </w:pPr>
    <w:r>
      <w:rPr>
        <w:rFonts w:ascii="Arial" w:hAnsi="Arial" w:cs="Arial"/>
        <w:b/>
        <w:bCs/>
      </w:rPr>
      <w:t xml:space="preserve"> </w:t>
    </w:r>
    <w:r w:rsidRPr="00D00828" w:rsidR="007130BA">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23F"/>
    <w:multiLevelType w:val="multilevel"/>
    <w:tmpl w:val="1194A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F004A4"/>
    <w:multiLevelType w:val="multilevel"/>
    <w:tmpl w:val="5E401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0228C"/>
    <w:multiLevelType w:val="hybridMultilevel"/>
    <w:tmpl w:val="03202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5151DE"/>
    <w:multiLevelType w:val="hybridMultilevel"/>
    <w:tmpl w:val="F16440E8"/>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1994E39"/>
    <w:multiLevelType w:val="multilevel"/>
    <w:tmpl w:val="4DC260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128ED"/>
    <w:multiLevelType w:val="hybridMultilevel"/>
    <w:tmpl w:val="7C60E3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1C3FEC"/>
    <w:multiLevelType w:val="hybridMultilevel"/>
    <w:tmpl w:val="F3F6B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FF29A6"/>
    <w:multiLevelType w:val="multilevel"/>
    <w:tmpl w:val="FE5EE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663A4C"/>
    <w:multiLevelType w:val="multilevel"/>
    <w:tmpl w:val="7C4251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A4AE6"/>
    <w:multiLevelType w:val="hybridMultilevel"/>
    <w:tmpl w:val="29DAD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DD79EA"/>
    <w:multiLevelType w:val="hybridMultilevel"/>
    <w:tmpl w:val="D1B2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E0276"/>
    <w:multiLevelType w:val="multilevel"/>
    <w:tmpl w:val="159C3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3A4113"/>
    <w:multiLevelType w:val="hybridMultilevel"/>
    <w:tmpl w:val="6758057A"/>
    <w:lvl w:ilvl="0" w:tplc="978A1D74">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2A00284"/>
    <w:multiLevelType w:val="hybridMultilevel"/>
    <w:tmpl w:val="72B63AF0"/>
    <w:lvl w:ilvl="0" w:tplc="978A1D74">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32B5A57"/>
    <w:multiLevelType w:val="multilevel"/>
    <w:tmpl w:val="E7B0D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33B5300"/>
    <w:multiLevelType w:val="hybridMultilevel"/>
    <w:tmpl w:val="E362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4354BCC"/>
    <w:multiLevelType w:val="multilevel"/>
    <w:tmpl w:val="416C3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D505A0"/>
    <w:multiLevelType w:val="multilevel"/>
    <w:tmpl w:val="DFD0B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83D65B0"/>
    <w:multiLevelType w:val="multilevel"/>
    <w:tmpl w:val="A61C2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9D371D"/>
    <w:multiLevelType w:val="hybridMultilevel"/>
    <w:tmpl w:val="1ECCE3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0443DD"/>
    <w:multiLevelType w:val="multilevel"/>
    <w:tmpl w:val="63669F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2F26CD"/>
    <w:multiLevelType w:val="hybridMultilevel"/>
    <w:tmpl w:val="611E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FC3B27"/>
    <w:multiLevelType w:val="multilevel"/>
    <w:tmpl w:val="FB22EE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1D2F4C"/>
    <w:multiLevelType w:val="hybridMultilevel"/>
    <w:tmpl w:val="60A2C24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2E94648"/>
    <w:multiLevelType w:val="hybridMultilevel"/>
    <w:tmpl w:val="D1DC6676"/>
    <w:lvl w:ilvl="0" w:tplc="F31C2FC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A86BC0"/>
    <w:multiLevelType w:val="multilevel"/>
    <w:tmpl w:val="5296D4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5414EE6"/>
    <w:multiLevelType w:val="multilevel"/>
    <w:tmpl w:val="0D3C31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984AD9"/>
    <w:multiLevelType w:val="hybridMultilevel"/>
    <w:tmpl w:val="60DE7FDE"/>
    <w:lvl w:ilvl="0" w:tplc="978A1D74">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35B06AF0"/>
    <w:multiLevelType w:val="hybridMultilevel"/>
    <w:tmpl w:val="6D140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EE2734"/>
    <w:multiLevelType w:val="hybridMultilevel"/>
    <w:tmpl w:val="14381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695232"/>
    <w:multiLevelType w:val="hybridMultilevel"/>
    <w:tmpl w:val="0D3E7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94F55E7"/>
    <w:multiLevelType w:val="hybridMultilevel"/>
    <w:tmpl w:val="79BA3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2970EB"/>
    <w:multiLevelType w:val="hybridMultilevel"/>
    <w:tmpl w:val="EDB03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BE44FFD"/>
    <w:multiLevelType w:val="hybridMultilevel"/>
    <w:tmpl w:val="8EC6EA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44689D"/>
    <w:multiLevelType w:val="multilevel"/>
    <w:tmpl w:val="288611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F6777E"/>
    <w:multiLevelType w:val="hybridMultilevel"/>
    <w:tmpl w:val="EAC8BF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6E05346"/>
    <w:multiLevelType w:val="multilevel"/>
    <w:tmpl w:val="485E904C"/>
    <w:lvl w:ilvl="0">
      <w:start w:val="1"/>
      <w:numFmt w:val="bullet"/>
      <w:lvlText w:val=""/>
      <w:lvlJc w:val="left"/>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9A6CF4"/>
    <w:multiLevelType w:val="multilevel"/>
    <w:tmpl w:val="1B32B0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614C8A"/>
    <w:multiLevelType w:val="multilevel"/>
    <w:tmpl w:val="1662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9D2EA8"/>
    <w:multiLevelType w:val="hybridMultilevel"/>
    <w:tmpl w:val="3042DA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B362E76"/>
    <w:multiLevelType w:val="multilevel"/>
    <w:tmpl w:val="5CB893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6534B1"/>
    <w:multiLevelType w:val="multilevel"/>
    <w:tmpl w:val="305A5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6841BB"/>
    <w:multiLevelType w:val="hybridMultilevel"/>
    <w:tmpl w:val="36D6FFC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D62353"/>
    <w:multiLevelType w:val="hybridMultilevel"/>
    <w:tmpl w:val="C9903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12E05A1"/>
    <w:multiLevelType w:val="multilevel"/>
    <w:tmpl w:val="485E904C"/>
    <w:lvl w:ilvl="0">
      <w:start w:val="1"/>
      <w:numFmt w:val="bullet"/>
      <w:lvlText w:val=""/>
      <w:lvlJc w:val="left"/>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A450EC"/>
    <w:multiLevelType w:val="multilevel"/>
    <w:tmpl w:val="44283F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CE0C0B"/>
    <w:multiLevelType w:val="hybridMultilevel"/>
    <w:tmpl w:val="E69E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64C5E8F"/>
    <w:multiLevelType w:val="hybridMultilevel"/>
    <w:tmpl w:val="C7F0E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583F34C8"/>
    <w:multiLevelType w:val="hybridMultilevel"/>
    <w:tmpl w:val="17C64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A7D2DDA"/>
    <w:multiLevelType w:val="hybridMultilevel"/>
    <w:tmpl w:val="B258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12593A"/>
    <w:multiLevelType w:val="hybridMultilevel"/>
    <w:tmpl w:val="A1884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5E094FAE"/>
    <w:multiLevelType w:val="multilevel"/>
    <w:tmpl w:val="35461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F0178DF"/>
    <w:multiLevelType w:val="hybridMultilevel"/>
    <w:tmpl w:val="93FA7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5F551676"/>
    <w:multiLevelType w:val="multilevel"/>
    <w:tmpl w:val="D996C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5B23763"/>
    <w:multiLevelType w:val="hybridMultilevel"/>
    <w:tmpl w:val="3BF46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B4A3726"/>
    <w:multiLevelType w:val="multilevel"/>
    <w:tmpl w:val="F4286D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DE5EAE"/>
    <w:multiLevelType w:val="hybridMultilevel"/>
    <w:tmpl w:val="27FAE9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7" w15:restartNumberingAfterBreak="0">
    <w:nsid w:val="6CED083A"/>
    <w:multiLevelType w:val="hybridMultilevel"/>
    <w:tmpl w:val="75C47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E1E457F"/>
    <w:multiLevelType w:val="hybridMultilevel"/>
    <w:tmpl w:val="EFBA5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FC47001"/>
    <w:multiLevelType w:val="hybridMultilevel"/>
    <w:tmpl w:val="32462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FD228A6"/>
    <w:multiLevelType w:val="multilevel"/>
    <w:tmpl w:val="485E904C"/>
    <w:lvl w:ilvl="0">
      <w:start w:val="1"/>
      <w:numFmt w:val="bullet"/>
      <w:lvlText w:val=""/>
      <w:lvlJc w:val="left"/>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A87476"/>
    <w:multiLevelType w:val="multilevel"/>
    <w:tmpl w:val="3B128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4547A71"/>
    <w:multiLevelType w:val="hybridMultilevel"/>
    <w:tmpl w:val="2446D3E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6CD64C0"/>
    <w:multiLevelType w:val="hybridMultilevel"/>
    <w:tmpl w:val="E25C6F02"/>
    <w:lvl w:ilvl="0" w:tplc="0994E122">
      <w:start w:val="1"/>
      <w:numFmt w:val="decimal"/>
      <w:lvlText w:val="%1."/>
      <w:lvlJc w:val="left"/>
      <w:pPr>
        <w:ind w:left="720" w:hanging="360"/>
      </w:pPr>
      <w:rPr>
        <w:rFonts w:ascii="Apercu Light" w:hAnsi="Apercu Light" w:cs="Arial" w:eastAsia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76D64CEC"/>
    <w:multiLevelType w:val="multilevel"/>
    <w:tmpl w:val="73E8F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7775B90"/>
    <w:multiLevelType w:val="hybridMultilevel"/>
    <w:tmpl w:val="FC70E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A0E45E1"/>
    <w:multiLevelType w:val="hybridMultilevel"/>
    <w:tmpl w:val="874AB8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7" w15:restartNumberingAfterBreak="0">
    <w:nsid w:val="7D476B1B"/>
    <w:multiLevelType w:val="multilevel"/>
    <w:tmpl w:val="82F6B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87315C"/>
    <w:multiLevelType w:val="hybridMultilevel"/>
    <w:tmpl w:val="B6240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FF07FC0"/>
    <w:multiLevelType w:val="hybridMultilevel"/>
    <w:tmpl w:val="91587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0890670">
    <w:abstractNumId w:val="23"/>
  </w:num>
  <w:num w:numId="2" w16cid:durableId="1019427148">
    <w:abstractNumId w:val="30"/>
  </w:num>
  <w:num w:numId="3" w16cid:durableId="102189603">
    <w:abstractNumId w:val="45"/>
  </w:num>
  <w:num w:numId="4" w16cid:durableId="1041058778">
    <w:abstractNumId w:val="14"/>
  </w:num>
  <w:num w:numId="5" w16cid:durableId="1072703721">
    <w:abstractNumId w:val="7"/>
  </w:num>
  <w:num w:numId="6" w16cid:durableId="111754112">
    <w:abstractNumId w:val="36"/>
  </w:num>
  <w:num w:numId="7" w16cid:durableId="1139299285">
    <w:abstractNumId w:val="32"/>
  </w:num>
  <w:num w:numId="8" w16cid:durableId="1170415377">
    <w:abstractNumId w:val="24"/>
  </w:num>
  <w:num w:numId="9" w16cid:durableId="1185247229">
    <w:abstractNumId w:val="46"/>
  </w:num>
  <w:num w:numId="10" w16cid:durableId="1201357204">
    <w:abstractNumId w:val="68"/>
  </w:num>
  <w:num w:numId="11" w16cid:durableId="121775955">
    <w:abstractNumId w:val="3"/>
  </w:num>
  <w:num w:numId="12" w16cid:durableId="1246303055">
    <w:abstractNumId w:val="55"/>
  </w:num>
  <w:num w:numId="13" w16cid:durableId="1266959718">
    <w:abstractNumId w:val="43"/>
  </w:num>
  <w:num w:numId="14" w16cid:durableId="1270166376">
    <w:abstractNumId w:val="26"/>
  </w:num>
  <w:num w:numId="15" w16cid:durableId="1287277982">
    <w:abstractNumId w:val="56"/>
  </w:num>
  <w:num w:numId="16" w16cid:durableId="1293944388">
    <w:abstractNumId w:val="58"/>
  </w:num>
  <w:num w:numId="17" w16cid:durableId="1346322739">
    <w:abstractNumId w:val="65"/>
  </w:num>
  <w:num w:numId="18" w16cid:durableId="141849346">
    <w:abstractNumId w:val="61"/>
  </w:num>
  <w:num w:numId="19" w16cid:durableId="1437363765">
    <w:abstractNumId w:val="22"/>
  </w:num>
  <w:num w:numId="20" w16cid:durableId="1449930975">
    <w:abstractNumId w:val="21"/>
  </w:num>
  <w:num w:numId="21" w16cid:durableId="1508013148">
    <w:abstractNumId w:val="8"/>
  </w:num>
  <w:num w:numId="22" w16cid:durableId="1529485068">
    <w:abstractNumId w:val="33"/>
  </w:num>
  <w:num w:numId="23" w16cid:durableId="154223180">
    <w:abstractNumId w:val="10"/>
  </w:num>
  <w:num w:numId="24" w16cid:durableId="1549486550">
    <w:abstractNumId w:val="13"/>
  </w:num>
  <w:num w:numId="25" w16cid:durableId="156192223">
    <w:abstractNumId w:val="41"/>
  </w:num>
  <w:num w:numId="26" w16cid:durableId="1578785229">
    <w:abstractNumId w:val="44"/>
  </w:num>
  <w:num w:numId="27" w16cid:durableId="1601912706">
    <w:abstractNumId w:val="48"/>
  </w:num>
  <w:num w:numId="28" w16cid:durableId="1605074520">
    <w:abstractNumId w:val="35"/>
  </w:num>
  <w:num w:numId="29" w16cid:durableId="1611275227">
    <w:abstractNumId w:val="4"/>
  </w:num>
  <w:num w:numId="30" w16cid:durableId="164591930">
    <w:abstractNumId w:val="47"/>
  </w:num>
  <w:num w:numId="31" w16cid:durableId="173886870">
    <w:abstractNumId w:val="40"/>
  </w:num>
  <w:num w:numId="32" w16cid:durableId="1763914237">
    <w:abstractNumId w:val="69"/>
  </w:num>
  <w:num w:numId="33" w16cid:durableId="1793942552">
    <w:abstractNumId w:val="37"/>
  </w:num>
  <w:num w:numId="34" w16cid:durableId="1819804135">
    <w:abstractNumId w:val="18"/>
  </w:num>
  <w:num w:numId="35" w16cid:durableId="1831359735">
    <w:abstractNumId w:val="50"/>
  </w:num>
  <w:num w:numId="36" w16cid:durableId="1884322210">
    <w:abstractNumId w:val="42"/>
  </w:num>
  <w:num w:numId="37" w16cid:durableId="1986885546">
    <w:abstractNumId w:val="59"/>
  </w:num>
  <w:num w:numId="38" w16cid:durableId="1992637072">
    <w:abstractNumId w:val="52"/>
  </w:num>
  <w:num w:numId="39" w16cid:durableId="2036887694">
    <w:abstractNumId w:val="19"/>
  </w:num>
  <w:num w:numId="40" w16cid:durableId="2045016126">
    <w:abstractNumId w:val="25"/>
  </w:num>
  <w:num w:numId="41" w16cid:durableId="2095395549">
    <w:abstractNumId w:val="51"/>
  </w:num>
  <w:num w:numId="42" w16cid:durableId="2096514403">
    <w:abstractNumId w:val="1"/>
  </w:num>
  <w:num w:numId="43" w16cid:durableId="2116123314">
    <w:abstractNumId w:val="39"/>
  </w:num>
  <w:num w:numId="44" w16cid:durableId="214507328">
    <w:abstractNumId w:val="15"/>
  </w:num>
  <w:num w:numId="45" w16cid:durableId="2249061">
    <w:abstractNumId w:val="20"/>
  </w:num>
  <w:num w:numId="46" w16cid:durableId="238059042">
    <w:abstractNumId w:val="53"/>
  </w:num>
  <w:num w:numId="47" w16cid:durableId="244463625">
    <w:abstractNumId w:val="57"/>
  </w:num>
  <w:num w:numId="48" w16cid:durableId="283922648">
    <w:abstractNumId w:val="12"/>
  </w:num>
  <w:num w:numId="49" w16cid:durableId="295457023">
    <w:abstractNumId w:val="2"/>
  </w:num>
  <w:num w:numId="50" w16cid:durableId="320891708">
    <w:abstractNumId w:val="28"/>
  </w:num>
  <w:num w:numId="51" w16cid:durableId="422455829">
    <w:abstractNumId w:val="27"/>
  </w:num>
  <w:num w:numId="52" w16cid:durableId="426580432">
    <w:abstractNumId w:val="67"/>
  </w:num>
  <w:num w:numId="53" w16cid:durableId="429274400">
    <w:abstractNumId w:val="66"/>
  </w:num>
  <w:num w:numId="54" w16cid:durableId="465321706">
    <w:abstractNumId w:val="11"/>
  </w:num>
  <w:num w:numId="55" w16cid:durableId="504172574">
    <w:abstractNumId w:val="64"/>
  </w:num>
  <w:num w:numId="56" w16cid:durableId="54669266">
    <w:abstractNumId w:val="54"/>
  </w:num>
  <w:num w:numId="57" w16cid:durableId="603072465">
    <w:abstractNumId w:val="60"/>
  </w:num>
  <w:num w:numId="58" w16cid:durableId="620384304">
    <w:abstractNumId w:val="34"/>
  </w:num>
  <w:num w:numId="59" w16cid:durableId="626669331">
    <w:abstractNumId w:val="62"/>
  </w:num>
  <w:num w:numId="60" w16cid:durableId="658310408">
    <w:abstractNumId w:val="38"/>
  </w:num>
  <w:num w:numId="61" w16cid:durableId="688717909">
    <w:abstractNumId w:val="16"/>
  </w:num>
  <w:num w:numId="62" w16cid:durableId="747842769">
    <w:abstractNumId w:val="9"/>
  </w:num>
  <w:num w:numId="63" w16cid:durableId="764879618">
    <w:abstractNumId w:val="49"/>
  </w:num>
  <w:num w:numId="64" w16cid:durableId="780221030">
    <w:abstractNumId w:val="17"/>
  </w:num>
  <w:num w:numId="65" w16cid:durableId="817770108">
    <w:abstractNumId w:val="5"/>
  </w:num>
  <w:num w:numId="66" w16cid:durableId="848763411">
    <w:abstractNumId w:val="63"/>
  </w:num>
  <w:num w:numId="67" w16cid:durableId="855538964">
    <w:abstractNumId w:val="31"/>
  </w:num>
  <w:num w:numId="68" w16cid:durableId="93478444">
    <w:abstractNumId w:val="6"/>
  </w:num>
  <w:num w:numId="69" w16cid:durableId="963586547">
    <w:abstractNumId w:val="29"/>
  </w:num>
  <w:num w:numId="70" w16cid:durableId="97557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F2"/>
    <w:rsid w:val="000131B5"/>
    <w:rsid w:val="00021B4E"/>
    <w:rsid w:val="00037D38"/>
    <w:rsid w:val="00043C55"/>
    <w:rsid w:val="0004455E"/>
    <w:rsid w:val="000479F5"/>
    <w:rsid w:val="0005000F"/>
    <w:rsid w:val="00053205"/>
    <w:rsid w:val="000561A3"/>
    <w:rsid w:val="00057BF9"/>
    <w:rsid w:val="00067454"/>
    <w:rsid w:val="000731CC"/>
    <w:rsid w:val="00076D80"/>
    <w:rsid w:val="0008051C"/>
    <w:rsid w:val="00086418"/>
    <w:rsid w:val="00091BC3"/>
    <w:rsid w:val="00094E16"/>
    <w:rsid w:val="00097F39"/>
    <w:rsid w:val="000A306E"/>
    <w:rsid w:val="000A41EF"/>
    <w:rsid w:val="000C04A2"/>
    <w:rsid w:val="000C5072"/>
    <w:rsid w:val="000C628B"/>
    <w:rsid w:val="000C7A13"/>
    <w:rsid w:val="000D2770"/>
    <w:rsid w:val="000D5087"/>
    <w:rsid w:val="000E00B2"/>
    <w:rsid w:val="000E3D76"/>
    <w:rsid w:val="000E6E69"/>
    <w:rsid w:val="000E7D63"/>
    <w:rsid w:val="000F1299"/>
    <w:rsid w:val="000F1599"/>
    <w:rsid w:val="000F2683"/>
    <w:rsid w:val="000F5DE9"/>
    <w:rsid w:val="000F6B8E"/>
    <w:rsid w:val="00104A13"/>
    <w:rsid w:val="001070F2"/>
    <w:rsid w:val="00111676"/>
    <w:rsid w:val="0011220A"/>
    <w:rsid w:val="00133E7A"/>
    <w:rsid w:val="00141ADF"/>
    <w:rsid w:val="00142118"/>
    <w:rsid w:val="00151A9F"/>
    <w:rsid w:val="001571DF"/>
    <w:rsid w:val="00160A4A"/>
    <w:rsid w:val="00166821"/>
    <w:rsid w:val="00166BDE"/>
    <w:rsid w:val="00172692"/>
    <w:rsid w:val="00174809"/>
    <w:rsid w:val="00175797"/>
    <w:rsid w:val="00177DB9"/>
    <w:rsid w:val="00177E78"/>
    <w:rsid w:val="00192DCA"/>
    <w:rsid w:val="001937FB"/>
    <w:rsid w:val="001B1544"/>
    <w:rsid w:val="001B3234"/>
    <w:rsid w:val="001B54F8"/>
    <w:rsid w:val="001B691C"/>
    <w:rsid w:val="001C0EDE"/>
    <w:rsid w:val="001D0E2D"/>
    <w:rsid w:val="001D1EB4"/>
    <w:rsid w:val="001E2048"/>
    <w:rsid w:val="001E5243"/>
    <w:rsid w:val="001F42FA"/>
    <w:rsid w:val="0020170D"/>
    <w:rsid w:val="00212CC4"/>
    <w:rsid w:val="00214846"/>
    <w:rsid w:val="0021713B"/>
    <w:rsid w:val="002265A1"/>
    <w:rsid w:val="00231EF3"/>
    <w:rsid w:val="00235306"/>
    <w:rsid w:val="002416F5"/>
    <w:rsid w:val="002522D1"/>
    <w:rsid w:val="00257DD7"/>
    <w:rsid w:val="00264B87"/>
    <w:rsid w:val="00272666"/>
    <w:rsid w:val="002726D7"/>
    <w:rsid w:val="002872DF"/>
    <w:rsid w:val="0029074E"/>
    <w:rsid w:val="00290D05"/>
    <w:rsid w:val="0029528E"/>
    <w:rsid w:val="002A0906"/>
    <w:rsid w:val="002B11E8"/>
    <w:rsid w:val="002B3F52"/>
    <w:rsid w:val="002B40B8"/>
    <w:rsid w:val="002B5166"/>
    <w:rsid w:val="002B6BFC"/>
    <w:rsid w:val="002C0833"/>
    <w:rsid w:val="002C0993"/>
    <w:rsid w:val="002C1082"/>
    <w:rsid w:val="002C31AC"/>
    <w:rsid w:val="002C6486"/>
    <w:rsid w:val="002C6F4D"/>
    <w:rsid w:val="002C7096"/>
    <w:rsid w:val="002D0382"/>
    <w:rsid w:val="002D2DC9"/>
    <w:rsid w:val="002D5AA9"/>
    <w:rsid w:val="002E3A86"/>
    <w:rsid w:val="002E4589"/>
    <w:rsid w:val="002E4E38"/>
    <w:rsid w:val="002F2974"/>
    <w:rsid w:val="00302797"/>
    <w:rsid w:val="00302E92"/>
    <w:rsid w:val="0031120A"/>
    <w:rsid w:val="00312BBD"/>
    <w:rsid w:val="00313BFC"/>
    <w:rsid w:val="0031431F"/>
    <w:rsid w:val="003157B9"/>
    <w:rsid w:val="00327037"/>
    <w:rsid w:val="00330320"/>
    <w:rsid w:val="003329D6"/>
    <w:rsid w:val="00337742"/>
    <w:rsid w:val="003460A5"/>
    <w:rsid w:val="00350E94"/>
    <w:rsid w:val="00356326"/>
    <w:rsid w:val="003614FD"/>
    <w:rsid w:val="00361FA1"/>
    <w:rsid w:val="003706EF"/>
    <w:rsid w:val="00374FC8"/>
    <w:rsid w:val="003772CD"/>
    <w:rsid w:val="003820DB"/>
    <w:rsid w:val="0039017C"/>
    <w:rsid w:val="003924B8"/>
    <w:rsid w:val="00394311"/>
    <w:rsid w:val="00394B1A"/>
    <w:rsid w:val="003A50ED"/>
    <w:rsid w:val="003B2244"/>
    <w:rsid w:val="003B42E2"/>
    <w:rsid w:val="003B4CF2"/>
    <w:rsid w:val="003B6A1C"/>
    <w:rsid w:val="003B6D9B"/>
    <w:rsid w:val="003B7E72"/>
    <w:rsid w:val="003C01CD"/>
    <w:rsid w:val="003C5874"/>
    <w:rsid w:val="003D2EB7"/>
    <w:rsid w:val="003E15CA"/>
    <w:rsid w:val="003E4BFB"/>
    <w:rsid w:val="003F683C"/>
    <w:rsid w:val="004073A6"/>
    <w:rsid w:val="00424795"/>
    <w:rsid w:val="00435086"/>
    <w:rsid w:val="00437B4B"/>
    <w:rsid w:val="004427DB"/>
    <w:rsid w:val="00453B30"/>
    <w:rsid w:val="00455606"/>
    <w:rsid w:val="004623D6"/>
    <w:rsid w:val="0046749C"/>
    <w:rsid w:val="004741A2"/>
    <w:rsid w:val="00492CA9"/>
    <w:rsid w:val="004940AD"/>
    <w:rsid w:val="00497574"/>
    <w:rsid w:val="004A6E74"/>
    <w:rsid w:val="004B7168"/>
    <w:rsid w:val="004C0B4C"/>
    <w:rsid w:val="004C5CB5"/>
    <w:rsid w:val="004D3B0E"/>
    <w:rsid w:val="004E18C1"/>
    <w:rsid w:val="004E4DAB"/>
    <w:rsid w:val="004E7C94"/>
    <w:rsid w:val="004F4F4A"/>
    <w:rsid w:val="00500160"/>
    <w:rsid w:val="0050086D"/>
    <w:rsid w:val="00514288"/>
    <w:rsid w:val="00515933"/>
    <w:rsid w:val="00517345"/>
    <w:rsid w:val="0053673C"/>
    <w:rsid w:val="005464F9"/>
    <w:rsid w:val="00551EA2"/>
    <w:rsid w:val="00555636"/>
    <w:rsid w:val="00555664"/>
    <w:rsid w:val="00556D13"/>
    <w:rsid w:val="005574F5"/>
    <w:rsid w:val="00563983"/>
    <w:rsid w:val="00567CF4"/>
    <w:rsid w:val="00571A44"/>
    <w:rsid w:val="00577C23"/>
    <w:rsid w:val="00584D46"/>
    <w:rsid w:val="00596954"/>
    <w:rsid w:val="00596F1F"/>
    <w:rsid w:val="00597A2B"/>
    <w:rsid w:val="005A293A"/>
    <w:rsid w:val="005A2B11"/>
    <w:rsid w:val="005A5079"/>
    <w:rsid w:val="005A798F"/>
    <w:rsid w:val="005B5597"/>
    <w:rsid w:val="005C5868"/>
    <w:rsid w:val="005E0C0C"/>
    <w:rsid w:val="005F4335"/>
    <w:rsid w:val="005F61FD"/>
    <w:rsid w:val="005F7E58"/>
    <w:rsid w:val="00600584"/>
    <w:rsid w:val="0060458C"/>
    <w:rsid w:val="00604F08"/>
    <w:rsid w:val="00606BDB"/>
    <w:rsid w:val="00611C84"/>
    <w:rsid w:val="006159AE"/>
    <w:rsid w:val="00625461"/>
    <w:rsid w:val="00631287"/>
    <w:rsid w:val="00631F39"/>
    <w:rsid w:val="00632C2F"/>
    <w:rsid w:val="00632D4D"/>
    <w:rsid w:val="0064784B"/>
    <w:rsid w:val="00651A32"/>
    <w:rsid w:val="00657FF3"/>
    <w:rsid w:val="00665B92"/>
    <w:rsid w:val="006726DA"/>
    <w:rsid w:val="0067393E"/>
    <w:rsid w:val="006751C3"/>
    <w:rsid w:val="00677B96"/>
    <w:rsid w:val="00680908"/>
    <w:rsid w:val="00697635"/>
    <w:rsid w:val="006B235E"/>
    <w:rsid w:val="006B39D8"/>
    <w:rsid w:val="006C1571"/>
    <w:rsid w:val="006C3979"/>
    <w:rsid w:val="006C5A96"/>
    <w:rsid w:val="006C5B87"/>
    <w:rsid w:val="006C7AEF"/>
    <w:rsid w:val="006D1605"/>
    <w:rsid w:val="006D1F20"/>
    <w:rsid w:val="006D61B5"/>
    <w:rsid w:val="006D7544"/>
    <w:rsid w:val="006F052F"/>
    <w:rsid w:val="006F20D6"/>
    <w:rsid w:val="006F6810"/>
    <w:rsid w:val="007016E4"/>
    <w:rsid w:val="007067FC"/>
    <w:rsid w:val="00710572"/>
    <w:rsid w:val="007124B0"/>
    <w:rsid w:val="007130BA"/>
    <w:rsid w:val="007172D6"/>
    <w:rsid w:val="007206C1"/>
    <w:rsid w:val="0073343B"/>
    <w:rsid w:val="0074476D"/>
    <w:rsid w:val="0074539C"/>
    <w:rsid w:val="00745821"/>
    <w:rsid w:val="00747AAD"/>
    <w:rsid w:val="00747C78"/>
    <w:rsid w:val="00757C9C"/>
    <w:rsid w:val="00761F58"/>
    <w:rsid w:val="0076237A"/>
    <w:rsid w:val="00784E00"/>
    <w:rsid w:val="0079091B"/>
    <w:rsid w:val="00790E07"/>
    <w:rsid w:val="0079332B"/>
    <w:rsid w:val="00793EDE"/>
    <w:rsid w:val="00795AB8"/>
    <w:rsid w:val="00796B60"/>
    <w:rsid w:val="0079705E"/>
    <w:rsid w:val="007A0E2F"/>
    <w:rsid w:val="007A6154"/>
    <w:rsid w:val="007B160B"/>
    <w:rsid w:val="007B2160"/>
    <w:rsid w:val="007B5502"/>
    <w:rsid w:val="007B69D6"/>
    <w:rsid w:val="007D1977"/>
    <w:rsid w:val="007D3AE5"/>
    <w:rsid w:val="007D7F01"/>
    <w:rsid w:val="007E05F2"/>
    <w:rsid w:val="007F2F60"/>
    <w:rsid w:val="007F3A4C"/>
    <w:rsid w:val="007F6FDD"/>
    <w:rsid w:val="007F7B0D"/>
    <w:rsid w:val="008035FD"/>
    <w:rsid w:val="00803E60"/>
    <w:rsid w:val="00805178"/>
    <w:rsid w:val="008061F3"/>
    <w:rsid w:val="00813913"/>
    <w:rsid w:val="008177A6"/>
    <w:rsid w:val="00823DFC"/>
    <w:rsid w:val="00835F7C"/>
    <w:rsid w:val="008369B7"/>
    <w:rsid w:val="00840C5B"/>
    <w:rsid w:val="00844468"/>
    <w:rsid w:val="008517F9"/>
    <w:rsid w:val="0086088E"/>
    <w:rsid w:val="00861EE2"/>
    <w:rsid w:val="00862028"/>
    <w:rsid w:val="0086354A"/>
    <w:rsid w:val="00864BD3"/>
    <w:rsid w:val="008654DE"/>
    <w:rsid w:val="00866A4C"/>
    <w:rsid w:val="00867A6F"/>
    <w:rsid w:val="00873323"/>
    <w:rsid w:val="00873580"/>
    <w:rsid w:val="00873714"/>
    <w:rsid w:val="00873EA9"/>
    <w:rsid w:val="0089231B"/>
    <w:rsid w:val="00894F68"/>
    <w:rsid w:val="0089573B"/>
    <w:rsid w:val="008A584F"/>
    <w:rsid w:val="008B003A"/>
    <w:rsid w:val="008B0263"/>
    <w:rsid w:val="008B1A9F"/>
    <w:rsid w:val="008B7553"/>
    <w:rsid w:val="008C4E2F"/>
    <w:rsid w:val="008C5F63"/>
    <w:rsid w:val="008D1680"/>
    <w:rsid w:val="008D53B8"/>
    <w:rsid w:val="008D7C98"/>
    <w:rsid w:val="008E1905"/>
    <w:rsid w:val="008F1E62"/>
    <w:rsid w:val="00904B8C"/>
    <w:rsid w:val="0091194F"/>
    <w:rsid w:val="00911EDB"/>
    <w:rsid w:val="00917C4A"/>
    <w:rsid w:val="0092159A"/>
    <w:rsid w:val="00923E83"/>
    <w:rsid w:val="00923F4F"/>
    <w:rsid w:val="009321D3"/>
    <w:rsid w:val="0093586B"/>
    <w:rsid w:val="009358C9"/>
    <w:rsid w:val="009375BD"/>
    <w:rsid w:val="0095170A"/>
    <w:rsid w:val="00954A81"/>
    <w:rsid w:val="00967004"/>
    <w:rsid w:val="00967726"/>
    <w:rsid w:val="00976166"/>
    <w:rsid w:val="0097780D"/>
    <w:rsid w:val="009947A2"/>
    <w:rsid w:val="009956AC"/>
    <w:rsid w:val="00997D33"/>
    <w:rsid w:val="009B16F9"/>
    <w:rsid w:val="009B3D65"/>
    <w:rsid w:val="009B45A2"/>
    <w:rsid w:val="009C1E40"/>
    <w:rsid w:val="009C2B21"/>
    <w:rsid w:val="009D33BE"/>
    <w:rsid w:val="009F4157"/>
    <w:rsid w:val="00A02D0F"/>
    <w:rsid w:val="00A10166"/>
    <w:rsid w:val="00A14F58"/>
    <w:rsid w:val="00A24EAF"/>
    <w:rsid w:val="00A32DF7"/>
    <w:rsid w:val="00A3499E"/>
    <w:rsid w:val="00A4112F"/>
    <w:rsid w:val="00A41CC4"/>
    <w:rsid w:val="00A427AB"/>
    <w:rsid w:val="00A42E40"/>
    <w:rsid w:val="00A464A3"/>
    <w:rsid w:val="00A46A11"/>
    <w:rsid w:val="00A62B22"/>
    <w:rsid w:val="00A65EE0"/>
    <w:rsid w:val="00A74594"/>
    <w:rsid w:val="00A7464D"/>
    <w:rsid w:val="00A7788B"/>
    <w:rsid w:val="00A81A80"/>
    <w:rsid w:val="00A81AA2"/>
    <w:rsid w:val="00A8598F"/>
    <w:rsid w:val="00A9223D"/>
    <w:rsid w:val="00AA09B7"/>
    <w:rsid w:val="00AA6D1A"/>
    <w:rsid w:val="00AB5F1A"/>
    <w:rsid w:val="00AC31B5"/>
    <w:rsid w:val="00AD06CE"/>
    <w:rsid w:val="00AD4C28"/>
    <w:rsid w:val="00AE0DC6"/>
    <w:rsid w:val="00AF20AD"/>
    <w:rsid w:val="00AF34CA"/>
    <w:rsid w:val="00AF3554"/>
    <w:rsid w:val="00AF56C1"/>
    <w:rsid w:val="00AF74EB"/>
    <w:rsid w:val="00B07E56"/>
    <w:rsid w:val="00B13469"/>
    <w:rsid w:val="00B26994"/>
    <w:rsid w:val="00B30B6A"/>
    <w:rsid w:val="00B30C39"/>
    <w:rsid w:val="00B32CDB"/>
    <w:rsid w:val="00B350A5"/>
    <w:rsid w:val="00B350E2"/>
    <w:rsid w:val="00B35854"/>
    <w:rsid w:val="00B45141"/>
    <w:rsid w:val="00B5083E"/>
    <w:rsid w:val="00B518EB"/>
    <w:rsid w:val="00B606CB"/>
    <w:rsid w:val="00B62CD7"/>
    <w:rsid w:val="00B63845"/>
    <w:rsid w:val="00B64E39"/>
    <w:rsid w:val="00B705FF"/>
    <w:rsid w:val="00B72EA8"/>
    <w:rsid w:val="00B902A0"/>
    <w:rsid w:val="00B924DE"/>
    <w:rsid w:val="00B92BE8"/>
    <w:rsid w:val="00BA24AE"/>
    <w:rsid w:val="00BA4830"/>
    <w:rsid w:val="00BA7237"/>
    <w:rsid w:val="00BA7D74"/>
    <w:rsid w:val="00BB0F42"/>
    <w:rsid w:val="00BC518A"/>
    <w:rsid w:val="00BC7081"/>
    <w:rsid w:val="00BD412B"/>
    <w:rsid w:val="00BD49AA"/>
    <w:rsid w:val="00BD4D3B"/>
    <w:rsid w:val="00BE0CA0"/>
    <w:rsid w:val="00C10339"/>
    <w:rsid w:val="00C10F2A"/>
    <w:rsid w:val="00C12C87"/>
    <w:rsid w:val="00C146E9"/>
    <w:rsid w:val="00C24A5C"/>
    <w:rsid w:val="00C34632"/>
    <w:rsid w:val="00C50777"/>
    <w:rsid w:val="00C61703"/>
    <w:rsid w:val="00C72C9F"/>
    <w:rsid w:val="00C93C19"/>
    <w:rsid w:val="00CA5B47"/>
    <w:rsid w:val="00CA5E6B"/>
    <w:rsid w:val="00CA68C3"/>
    <w:rsid w:val="00CB7ACB"/>
    <w:rsid w:val="00CC7765"/>
    <w:rsid w:val="00CC7CAB"/>
    <w:rsid w:val="00CD59C5"/>
    <w:rsid w:val="00CD71A2"/>
    <w:rsid w:val="00CE1555"/>
    <w:rsid w:val="00CF13DF"/>
    <w:rsid w:val="00CF1FF4"/>
    <w:rsid w:val="00D02B98"/>
    <w:rsid w:val="00D04AD3"/>
    <w:rsid w:val="00D0531F"/>
    <w:rsid w:val="00D06ADA"/>
    <w:rsid w:val="00D24B06"/>
    <w:rsid w:val="00D32D39"/>
    <w:rsid w:val="00D340B8"/>
    <w:rsid w:val="00D35BF7"/>
    <w:rsid w:val="00D419BD"/>
    <w:rsid w:val="00D42BE8"/>
    <w:rsid w:val="00D53181"/>
    <w:rsid w:val="00D5418A"/>
    <w:rsid w:val="00D54D61"/>
    <w:rsid w:val="00D5549A"/>
    <w:rsid w:val="00D80CE1"/>
    <w:rsid w:val="00D824D0"/>
    <w:rsid w:val="00D9081E"/>
    <w:rsid w:val="00DA0CD7"/>
    <w:rsid w:val="00DA74A1"/>
    <w:rsid w:val="00DA79D3"/>
    <w:rsid w:val="00DB0FCD"/>
    <w:rsid w:val="00DB3E44"/>
    <w:rsid w:val="00DB621F"/>
    <w:rsid w:val="00DC7A3D"/>
    <w:rsid w:val="00DD60BF"/>
    <w:rsid w:val="00DF5A05"/>
    <w:rsid w:val="00DF6567"/>
    <w:rsid w:val="00E027DE"/>
    <w:rsid w:val="00E03AA2"/>
    <w:rsid w:val="00E0627B"/>
    <w:rsid w:val="00E14F3E"/>
    <w:rsid w:val="00E15083"/>
    <w:rsid w:val="00E265CC"/>
    <w:rsid w:val="00E26C0C"/>
    <w:rsid w:val="00E27FF7"/>
    <w:rsid w:val="00E34D28"/>
    <w:rsid w:val="00E34F88"/>
    <w:rsid w:val="00E36A5D"/>
    <w:rsid w:val="00E370AC"/>
    <w:rsid w:val="00E46902"/>
    <w:rsid w:val="00E514EA"/>
    <w:rsid w:val="00E5679D"/>
    <w:rsid w:val="00E63EF9"/>
    <w:rsid w:val="00E647C2"/>
    <w:rsid w:val="00E74E04"/>
    <w:rsid w:val="00E7609E"/>
    <w:rsid w:val="00E83BFA"/>
    <w:rsid w:val="00E94222"/>
    <w:rsid w:val="00E96659"/>
    <w:rsid w:val="00E96FD6"/>
    <w:rsid w:val="00EA1ADA"/>
    <w:rsid w:val="00EB2D9D"/>
    <w:rsid w:val="00EB79AF"/>
    <w:rsid w:val="00ED0C9E"/>
    <w:rsid w:val="00ED64A0"/>
    <w:rsid w:val="00EF0DFE"/>
    <w:rsid w:val="00EF2162"/>
    <w:rsid w:val="00EF4FDE"/>
    <w:rsid w:val="00F01E8A"/>
    <w:rsid w:val="00F052B6"/>
    <w:rsid w:val="00F069F3"/>
    <w:rsid w:val="00F10F47"/>
    <w:rsid w:val="00F15E38"/>
    <w:rsid w:val="00F20387"/>
    <w:rsid w:val="00F211F2"/>
    <w:rsid w:val="00F26A29"/>
    <w:rsid w:val="00F275FD"/>
    <w:rsid w:val="00F31784"/>
    <w:rsid w:val="00F326D8"/>
    <w:rsid w:val="00F40104"/>
    <w:rsid w:val="00F42D2E"/>
    <w:rsid w:val="00F47679"/>
    <w:rsid w:val="00F53608"/>
    <w:rsid w:val="00F56087"/>
    <w:rsid w:val="00F564A7"/>
    <w:rsid w:val="00F5651F"/>
    <w:rsid w:val="00F70146"/>
    <w:rsid w:val="00F70856"/>
    <w:rsid w:val="00F70B18"/>
    <w:rsid w:val="00F81150"/>
    <w:rsid w:val="00F8583C"/>
    <w:rsid w:val="00F8677F"/>
    <w:rsid w:val="00F94BCF"/>
    <w:rsid w:val="00F96D8F"/>
    <w:rsid w:val="00FC37C9"/>
    <w:rsid w:val="00FC44C2"/>
    <w:rsid w:val="00FD06E6"/>
    <w:rsid w:val="00FE0610"/>
    <w:rsid w:val="00FE290E"/>
    <w:rsid w:val="00FE71AC"/>
    <w:rsid w:val="00FF21B2"/>
    <w:rsid w:val="00FF22DC"/>
    <w:rsid w:val="00FF44F1"/>
    <w:rsid w:val="107EAD1A"/>
    <w:rsid w:val="1710E34E"/>
    <w:rsid w:val="1E1CAAAF"/>
    <w:rsid w:val="201CEE35"/>
    <w:rsid w:val="268BF4E5"/>
    <w:rsid w:val="46A0967F"/>
    <w:rsid w:val="48700B67"/>
    <w:rsid w:val="52539ECB"/>
    <w:rsid w:val="5B9F9140"/>
    <w:rsid w:val="5F3E4A33"/>
    <w:rsid w:val="7A12D95F"/>
    <w:rsid w:val="7DF65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6207A5"/>
  <w15:chartTrackingRefBased/>
  <w15:docId w15:val="{7E30C087-024F-4CE1-8666-9F349CFE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F4F4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4CF2"/>
    <w:pPr>
      <w:ind w:left="720"/>
      <w:contextualSpacing/>
    </w:pPr>
  </w:style>
  <w:style w:type="paragraph" w:styleId="NoSpacing">
    <w:name w:val="No Spacing"/>
    <w:uiPriority w:val="1"/>
    <w:qFormat/>
    <w:rsid w:val="00A10166"/>
    <w:pPr>
      <w:spacing w:after="0" w:line="240" w:lineRule="auto"/>
    </w:pPr>
  </w:style>
  <w:style w:type="paragraph" w:styleId="BodyText">
    <w:name w:val="Body Text"/>
    <w:basedOn w:val="Normal"/>
    <w:link w:val="BodyTextChar"/>
    <w:uiPriority w:val="1"/>
    <w:qFormat/>
    <w:rsid w:val="007124B0"/>
    <w:pPr>
      <w:widowControl w:val="0"/>
      <w:spacing w:after="0" w:line="240" w:lineRule="auto"/>
      <w:ind w:left="363" w:hanging="261"/>
    </w:pPr>
    <w:rPr>
      <w:rFonts w:ascii="Arial" w:hAnsi="Arial" w:eastAsia="Arial"/>
      <w:sz w:val="20"/>
      <w:szCs w:val="20"/>
      <w:lang w:val="en-US"/>
    </w:rPr>
  </w:style>
  <w:style w:type="character" w:styleId="BodyTextChar" w:customStyle="1">
    <w:name w:val="Body Text Char"/>
    <w:basedOn w:val="DefaultParagraphFont"/>
    <w:link w:val="BodyText"/>
    <w:uiPriority w:val="1"/>
    <w:rsid w:val="007124B0"/>
    <w:rPr>
      <w:rFonts w:ascii="Arial" w:hAnsi="Arial" w:eastAsia="Arial"/>
      <w:sz w:val="20"/>
      <w:szCs w:val="20"/>
      <w:lang w:val="en-US"/>
    </w:rPr>
  </w:style>
  <w:style w:type="character" w:styleId="CommentReference">
    <w:name w:val="annotation reference"/>
    <w:basedOn w:val="DefaultParagraphFont"/>
    <w:uiPriority w:val="99"/>
    <w:semiHidden/>
    <w:unhideWhenUsed/>
    <w:rsid w:val="008369B7"/>
    <w:rPr>
      <w:sz w:val="16"/>
      <w:szCs w:val="16"/>
    </w:rPr>
  </w:style>
  <w:style w:type="paragraph" w:styleId="CommentText">
    <w:name w:val="annotation text"/>
    <w:basedOn w:val="Normal"/>
    <w:link w:val="CommentTextChar"/>
    <w:uiPriority w:val="99"/>
    <w:unhideWhenUsed/>
    <w:rsid w:val="008369B7"/>
    <w:pPr>
      <w:spacing w:line="240" w:lineRule="auto"/>
    </w:pPr>
    <w:rPr>
      <w:sz w:val="20"/>
      <w:szCs w:val="20"/>
    </w:rPr>
  </w:style>
  <w:style w:type="character" w:styleId="CommentTextChar" w:customStyle="1">
    <w:name w:val="Comment Text Char"/>
    <w:basedOn w:val="DefaultParagraphFont"/>
    <w:link w:val="CommentText"/>
    <w:uiPriority w:val="99"/>
    <w:rsid w:val="008369B7"/>
    <w:rPr>
      <w:sz w:val="20"/>
      <w:szCs w:val="20"/>
    </w:rPr>
  </w:style>
  <w:style w:type="paragraph" w:styleId="CommentSubject">
    <w:name w:val="annotation subject"/>
    <w:basedOn w:val="CommentText"/>
    <w:next w:val="CommentText"/>
    <w:link w:val="CommentSubjectChar"/>
    <w:uiPriority w:val="99"/>
    <w:semiHidden/>
    <w:unhideWhenUsed/>
    <w:rsid w:val="008369B7"/>
    <w:rPr>
      <w:b/>
      <w:bCs/>
    </w:rPr>
  </w:style>
  <w:style w:type="character" w:styleId="CommentSubjectChar" w:customStyle="1">
    <w:name w:val="Comment Subject Char"/>
    <w:basedOn w:val="CommentTextChar"/>
    <w:link w:val="CommentSubject"/>
    <w:uiPriority w:val="99"/>
    <w:semiHidden/>
    <w:rsid w:val="008369B7"/>
    <w:rPr>
      <w:b/>
      <w:bCs/>
      <w:sz w:val="20"/>
      <w:szCs w:val="20"/>
    </w:rPr>
  </w:style>
  <w:style w:type="character" w:styleId="Heading1Char" w:customStyle="1">
    <w:name w:val="Heading 1 Char"/>
    <w:basedOn w:val="DefaultParagraphFont"/>
    <w:link w:val="Heading1"/>
    <w:uiPriority w:val="9"/>
    <w:rsid w:val="004F4F4A"/>
    <w:rPr>
      <w:rFonts w:asciiTheme="majorHAnsi" w:hAnsiTheme="majorHAnsi" w:eastAsiaTheme="majorEastAsia" w:cstheme="majorBidi"/>
      <w:color w:val="2F5496" w:themeColor="accent1" w:themeShade="BF"/>
      <w:sz w:val="32"/>
      <w:szCs w:val="32"/>
    </w:rPr>
  </w:style>
  <w:style w:type="paragraph" w:styleId="Revision">
    <w:name w:val="Revision"/>
    <w:hidden/>
    <w:uiPriority w:val="99"/>
    <w:semiHidden/>
    <w:rsid w:val="00D824D0"/>
    <w:pPr>
      <w:spacing w:after="0" w:line="240" w:lineRule="auto"/>
    </w:pPr>
  </w:style>
  <w:style w:type="paragraph" w:styleId="Header">
    <w:name w:val="header"/>
    <w:basedOn w:val="Normal"/>
    <w:link w:val="HeaderChar"/>
    <w:uiPriority w:val="99"/>
    <w:unhideWhenUsed/>
    <w:rsid w:val="007130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30BA"/>
  </w:style>
  <w:style w:type="paragraph" w:styleId="Footer">
    <w:name w:val="footer"/>
    <w:basedOn w:val="Normal"/>
    <w:link w:val="FooterChar"/>
    <w:uiPriority w:val="99"/>
    <w:unhideWhenUsed/>
    <w:rsid w:val="007130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30BA"/>
  </w:style>
  <w:style w:type="character" w:styleId="Hyperlink">
    <w:name w:val="Hyperlink"/>
    <w:basedOn w:val="DefaultParagraphFont"/>
    <w:uiPriority w:val="99"/>
    <w:unhideWhenUsed/>
    <w:rsid w:val="00625461"/>
    <w:rPr>
      <w:color w:val="0000FF"/>
      <w:u w:val="single"/>
    </w:rPr>
  </w:style>
  <w:style w:type="character" w:styleId="UnresolvedMention">
    <w:name w:val="Unresolved Mention"/>
    <w:basedOn w:val="DefaultParagraphFont"/>
    <w:uiPriority w:val="99"/>
    <w:semiHidden/>
    <w:unhideWhenUsed/>
    <w:rsid w:val="00356326"/>
    <w:rPr>
      <w:color w:val="605E5C"/>
      <w:shd w:val="clear" w:color="auto" w:fill="E1DFDD"/>
    </w:rPr>
  </w:style>
  <w:style w:type="paragraph" w:styleId="xxmsonormal" w:customStyle="1">
    <w:name w:val="x_x_msonormal"/>
    <w:basedOn w:val="Normal"/>
    <w:rsid w:val="00F8677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xxmsonospacing" w:customStyle="1">
    <w:name w:val="x_x_msonospacing"/>
    <w:basedOn w:val="Normal"/>
    <w:rsid w:val="00F8677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xxmsolistparagraph" w:customStyle="1">
    <w:name w:val="x_x_msolistparagraph"/>
    <w:basedOn w:val="Normal"/>
    <w:rsid w:val="00F8677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xxmsobodytext" w:customStyle="1">
    <w:name w:val="x_x_msobodytext"/>
    <w:basedOn w:val="Normal"/>
    <w:rsid w:val="00F8677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5A507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A5079"/>
  </w:style>
  <w:style w:type="character" w:styleId="tabchar" w:customStyle="1">
    <w:name w:val="tabchar"/>
    <w:basedOn w:val="DefaultParagraphFont"/>
    <w:rsid w:val="005A5079"/>
  </w:style>
  <w:style w:type="character" w:styleId="eop" w:customStyle="1">
    <w:name w:val="eop"/>
    <w:basedOn w:val="DefaultParagraphFont"/>
    <w:rsid w:val="005A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hyperlink" Target="mailto:|%20recruitment@helpmusician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1E6736197EB48944F89D2E25211F8" ma:contentTypeVersion="18" ma:contentTypeDescription="Create a new document." ma:contentTypeScope="" ma:versionID="fc431fb4fe874f206ea60b4cf332a7bf">
  <xsd:schema xmlns:xsd="http://www.w3.org/2001/XMLSchema" xmlns:xs="http://www.w3.org/2001/XMLSchema" xmlns:p="http://schemas.microsoft.com/office/2006/metadata/properties" xmlns:ns2="2ea7faac-962e-40cb-a1ad-075162d1aef3" xmlns:ns3="31871172-abb7-41d3-8a34-4933076dce4d" targetNamespace="http://schemas.microsoft.com/office/2006/metadata/properties" ma:root="true" ma:fieldsID="20ab7851203081c36197fb230bbb46c6" ns2:_="" ns3:_="">
    <xsd:import namespace="2ea7faac-962e-40cb-a1ad-075162d1aef3"/>
    <xsd:import namespace="31871172-abb7-41d3-8a34-4933076d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faac-962e-40cb-a1ad-075162d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71172-abb7-41d3-8a34-4933076dce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83ce83-b3bf-4edb-9d5d-208be848b708}" ma:internalName="TaxCatchAll" ma:showField="CatchAllData" ma:web="31871172-abb7-41d3-8a34-4933076d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871172-abb7-41d3-8a34-4933076dce4d" xsi:nil="true"/>
    <lcf76f155ced4ddcb4097134ff3c332f xmlns="2ea7faac-962e-40cb-a1ad-075162d1ae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59268-49CD-4B5D-BA8A-0D0DB21DE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faac-962e-40cb-a1ad-075162d1aef3"/>
    <ds:schemaRef ds:uri="31871172-abb7-41d3-8a34-4933076dc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E93C4-F2B6-47E0-94B6-CC19C5734C7D}">
  <ds:schemaRefs>
    <ds:schemaRef ds:uri="http://schemas.microsoft.com/office/2006/metadata/properties"/>
    <ds:schemaRef ds:uri="http://schemas.microsoft.com/office/infopath/2007/PartnerControls"/>
    <ds:schemaRef ds:uri="31871172-abb7-41d3-8a34-4933076dce4d"/>
    <ds:schemaRef ds:uri="2ea7faac-962e-40cb-a1ad-075162d1aef3"/>
  </ds:schemaRefs>
</ds:datastoreItem>
</file>

<file path=customXml/itemProps3.xml><?xml version="1.0" encoding="utf-8"?>
<ds:datastoreItem xmlns:ds="http://schemas.openxmlformats.org/officeDocument/2006/customXml" ds:itemID="{63AE914E-5987-45B9-B9ED-3AF65C01F1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Woods</dc:creator>
  <keywords/>
  <dc:description/>
  <lastModifiedBy>Megan Hillier</lastModifiedBy>
  <revision>141</revision>
  <dcterms:created xsi:type="dcterms:W3CDTF">2025-02-07T00:35:00.0000000Z</dcterms:created>
  <dcterms:modified xsi:type="dcterms:W3CDTF">2026-07-10T11:12:05.5065815Z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0x0101009001E6736197EB48944F89D2E25211F8</vt:lpwstr>
  </property>
  <property fmtid="{D5CDD505-2E9C-101B-9397-08002B2CF9AE}" pid="3" name="MediaServiceImageTags">
    <vt:lpwstr/>
  </property>
</Properties>
</file>